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黑体" w:hAnsi="黑体" w:eastAsia="黑体" w:cs="黑体"/>
          <w:b/>
          <w:bCs/>
          <w:sz w:val="32"/>
          <w:szCs w:val="32"/>
          <w:lang w:eastAsia="zh-CN"/>
        </w:rPr>
      </w:pPr>
      <w:bookmarkStart w:id="0" w:name="_GoBack"/>
      <w:r>
        <w:rPr>
          <w:rFonts w:hint="eastAsia" w:ascii="黑体" w:hAnsi="黑体" w:eastAsia="黑体" w:cs="黑体"/>
          <w:b/>
          <w:bCs/>
          <w:sz w:val="32"/>
          <w:szCs w:val="32"/>
          <w:lang w:eastAsia="zh-CN"/>
        </w:rPr>
        <w:t>湖南工艺美术职业学院</w:t>
      </w:r>
    </w:p>
    <w:p>
      <w:pPr>
        <w:jc w:val="center"/>
        <w:outlineLvl w:val="0"/>
        <w:rPr>
          <w:rFonts w:ascii="黑体" w:hAnsi="黑体" w:eastAsia="黑体" w:cs="黑体"/>
          <w:b/>
          <w:bCs/>
          <w:sz w:val="32"/>
          <w:szCs w:val="32"/>
        </w:rPr>
      </w:pPr>
      <w:r>
        <w:rPr>
          <w:rFonts w:hint="eastAsia" w:ascii="黑体" w:hAnsi="黑体" w:eastAsia="黑体" w:cs="黑体"/>
          <w:b/>
          <w:bCs/>
          <w:sz w:val="32"/>
          <w:szCs w:val="32"/>
        </w:rPr>
        <w:t>2017届毕业生</w:t>
      </w:r>
      <w:r>
        <w:rPr>
          <w:rFonts w:hint="eastAsia" w:ascii="黑体" w:hAnsi="黑体" w:eastAsia="黑体" w:cs="黑体"/>
          <w:b/>
          <w:bCs/>
          <w:sz w:val="32"/>
          <w:szCs w:val="32"/>
          <w:lang w:eastAsia="zh-CN"/>
        </w:rPr>
        <w:t>大型校园供需见面会</w:t>
      </w:r>
      <w:r>
        <w:rPr>
          <w:rFonts w:hint="eastAsia" w:ascii="黑体" w:hAnsi="黑体" w:eastAsia="黑体" w:cs="黑体"/>
          <w:b/>
          <w:bCs/>
          <w:sz w:val="32"/>
          <w:szCs w:val="32"/>
        </w:rPr>
        <w:t>邀请函</w:t>
      </w:r>
    </w:p>
    <w:bookmarkEnd w:id="0"/>
    <w:p>
      <w:pPr>
        <w:spacing w:line="360" w:lineRule="auto"/>
        <w:rPr>
          <w:rFonts w:hint="eastAsia" w:cs="仿宋" w:asciiTheme="minorEastAsia" w:hAnsiTheme="minorEastAsia"/>
          <w:b/>
          <w:sz w:val="24"/>
        </w:rPr>
      </w:pPr>
    </w:p>
    <w:p>
      <w:pPr>
        <w:spacing w:line="360" w:lineRule="auto"/>
        <w:rPr>
          <w:rFonts w:cs="仿宋" w:asciiTheme="minorEastAsia" w:hAnsiTheme="minorEastAsia"/>
          <w:b/>
          <w:sz w:val="24"/>
        </w:rPr>
      </w:pPr>
      <w:r>
        <w:rPr>
          <w:rFonts w:hint="eastAsia" w:cs="仿宋" w:asciiTheme="minorEastAsia" w:hAnsiTheme="minorEastAsia"/>
          <w:b/>
          <w:sz w:val="24"/>
        </w:rPr>
        <w:t>尊敬的用人单位：</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衷心感谢贵单位对我校毕业生就业工作的大力支持！</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湖南工艺美术职业学院创建于1975年，是省内唯一、全国四所之一的工艺美术类高职学院,是湖南省大学生就业创业优秀示范校、非遗保护研究基地、全省唯一的中国非遗传承人群研修研习基地，是全国百所国家示范性（骨干）高职学院之一。学校位于中国中部的湖南省益阳市，背靠会龙山，面向秀峰湖，风景优美，文化底蕴深厚。现有在校生6658人，开设了22个高职专业，建有服装艺术设计系、环境艺术设计系、装饰艺术设计系、视觉传达设计系、湘绣艺术学院、湘瓷艺术学院、公共课教学部和思想政治课教学部等四系二院二部。学校坚持走校企合作、产教融合的职教发展道路，形成了鲜明的办学特色。</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为了帮助毕业生搭建就业平台，帮助企业选聘人才，同时更好地向毕业生宣传企业，我校将于</w:t>
      </w:r>
      <w:r>
        <w:rPr>
          <w:rFonts w:hint="eastAsia" w:cs="仿宋" w:asciiTheme="minorEastAsia" w:hAnsiTheme="minorEastAsia"/>
          <w:sz w:val="24"/>
          <w:highlight w:val="none"/>
        </w:rPr>
        <w:t>2016年12月</w:t>
      </w:r>
      <w:r>
        <w:rPr>
          <w:rFonts w:hint="eastAsia" w:cs="仿宋" w:asciiTheme="minorEastAsia" w:hAnsiTheme="minorEastAsia"/>
          <w:sz w:val="24"/>
          <w:highlight w:val="none"/>
          <w:lang w:val="en-US" w:eastAsia="zh-CN"/>
        </w:rPr>
        <w:t>16</w:t>
      </w:r>
      <w:r>
        <w:rPr>
          <w:rFonts w:hint="eastAsia" w:cs="仿宋" w:asciiTheme="minorEastAsia" w:hAnsiTheme="minorEastAsia"/>
          <w:sz w:val="24"/>
          <w:highlight w:val="none"/>
        </w:rPr>
        <w:t>日（周五）</w:t>
      </w:r>
      <w:r>
        <w:rPr>
          <w:rFonts w:hint="eastAsia" w:cs="仿宋" w:asciiTheme="minorEastAsia" w:hAnsiTheme="minorEastAsia"/>
          <w:sz w:val="24"/>
          <w:highlight w:val="none"/>
          <w:lang w:eastAsia="zh-CN"/>
        </w:rPr>
        <w:t>下午</w:t>
      </w:r>
      <w:r>
        <w:rPr>
          <w:rFonts w:hint="eastAsia" w:cs="仿宋" w:asciiTheme="minorEastAsia" w:hAnsiTheme="minorEastAsia"/>
          <w:sz w:val="24"/>
          <w:highlight w:val="none"/>
          <w:lang w:val="en-US" w:eastAsia="zh-CN"/>
        </w:rPr>
        <w:t>14:00-17:00</w:t>
      </w:r>
      <w:r>
        <w:rPr>
          <w:rFonts w:hint="eastAsia" w:cs="仿宋" w:asciiTheme="minorEastAsia" w:hAnsiTheme="minorEastAsia"/>
          <w:sz w:val="24"/>
        </w:rPr>
        <w:t>举办“湖南工艺美术职业学院2017届毕业生大型校园供需见面会”，我们诚挚邀请贵单位参加，现将有关事项敬告如下：</w:t>
      </w:r>
    </w:p>
    <w:p>
      <w:pPr>
        <w:spacing w:line="360" w:lineRule="auto"/>
        <w:ind w:firstLine="482" w:firstLineChars="200"/>
        <w:outlineLvl w:val="0"/>
        <w:rPr>
          <w:rFonts w:cs="宋体" w:asciiTheme="minorEastAsia" w:hAnsiTheme="minorEastAsia"/>
          <w:b/>
          <w:bCs/>
          <w:sz w:val="24"/>
        </w:rPr>
      </w:pPr>
      <w:r>
        <w:rPr>
          <w:rFonts w:hint="eastAsia" w:cs="宋体" w:asciiTheme="minorEastAsia" w:hAnsiTheme="minorEastAsia"/>
          <w:b/>
          <w:bCs/>
          <w:sz w:val="24"/>
        </w:rPr>
        <w:t>一、招聘安排</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1、发布招聘信息：①通过我校就业信息网、就业指导官方微信平台推送招聘信息；②为用人单位发布网申招聘简章等。</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2、参加校园招聘：①到校举办专场招聘会；②到校参与大型招聘会；③实习生招聘会。</w:t>
      </w:r>
    </w:p>
    <w:p>
      <w:pPr>
        <w:spacing w:line="360" w:lineRule="auto"/>
        <w:ind w:firstLine="482" w:firstLineChars="200"/>
        <w:outlineLvl w:val="0"/>
        <w:rPr>
          <w:rFonts w:cs="宋体" w:asciiTheme="minorEastAsia" w:hAnsiTheme="minorEastAsia"/>
          <w:b/>
          <w:bCs/>
          <w:sz w:val="24"/>
        </w:rPr>
      </w:pPr>
      <w:r>
        <w:rPr>
          <w:rFonts w:hint="eastAsia" w:cs="宋体" w:asciiTheme="minorEastAsia" w:hAnsiTheme="minorEastAsia"/>
          <w:b/>
          <w:bCs/>
          <w:sz w:val="24"/>
        </w:rPr>
        <w:t>二、招聘流程</w:t>
      </w:r>
    </w:p>
    <w:p>
      <w:pPr>
        <w:spacing w:line="360" w:lineRule="auto"/>
        <w:ind w:firstLine="482" w:firstLineChars="200"/>
        <w:outlineLvl w:val="0"/>
        <w:rPr>
          <w:rFonts w:cs="宋体" w:asciiTheme="minorEastAsia" w:hAnsiTheme="minorEastAsia"/>
          <w:b/>
          <w:sz w:val="24"/>
        </w:rPr>
      </w:pPr>
      <w:r>
        <w:rPr>
          <w:rFonts w:hint="eastAsia" w:cs="宋体" w:asciiTheme="minorEastAsia" w:hAnsiTheme="minorEastAsia"/>
          <w:b/>
          <w:sz w:val="24"/>
        </w:rPr>
        <w:t>（一）注册</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1.手机端：微信关注公众号“湖南工艺美院就业创业云服务平台”，点击“就业帮”、“企业入驻”、“注册”，填写信息，点击“立即认证”。</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 xml:space="preserve">2.电脑端：在浏览器打开“湖南工艺美术职业学院就业信息网” </w:t>
      </w:r>
      <w:r>
        <w:fldChar w:fldCharType="begin"/>
      </w:r>
      <w:r>
        <w:instrText xml:space="preserve"> HYPERLINK "http://cxcy.hnmeida.com.cn/" </w:instrText>
      </w:r>
      <w:r>
        <w:fldChar w:fldCharType="separate"/>
      </w:r>
      <w:r>
        <w:rPr>
          <w:rStyle w:val="9"/>
          <w:rFonts w:hint="eastAsia" w:cs="宋体" w:asciiTheme="minorEastAsia" w:hAnsiTheme="minorEastAsia"/>
          <w:sz w:val="24"/>
        </w:rPr>
        <w:t>http://cxcy.hnmeida.com.cn/</w:t>
      </w:r>
      <w:r>
        <w:rPr>
          <w:rStyle w:val="9"/>
          <w:rFonts w:hint="eastAsia" w:cs="宋体" w:asciiTheme="minorEastAsia" w:hAnsiTheme="minorEastAsia"/>
          <w:sz w:val="24"/>
        </w:rPr>
        <w:fldChar w:fldCharType="end"/>
      </w:r>
      <w:r>
        <w:rPr>
          <w:rFonts w:hint="eastAsia" w:cs="宋体" w:asciiTheme="minorEastAsia" w:hAnsiTheme="minorEastAsia"/>
          <w:sz w:val="24"/>
        </w:rPr>
        <w:t xml:space="preserve"> ，点击“单位登陆/注册”、“注册”，填写信息，点击“提交”。</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3.说明：</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网上单位注册需要提供营业执照、办学许可证、组织机构代码证三种的任一扫描件，无相关资质证明的将无法通过网站注册审验；3个工作日内短信通知您是否审核通过；填写信息的详细要求请查阅</w:t>
      </w:r>
      <w:r>
        <w:rPr>
          <w:rFonts w:hint="eastAsia" w:cs="宋体" w:asciiTheme="minorEastAsia" w:hAnsiTheme="minorEastAsia"/>
          <w:color w:val="FF0000"/>
          <w:sz w:val="24"/>
        </w:rPr>
        <w:t>附件1</w:t>
      </w:r>
      <w:r>
        <w:rPr>
          <w:rFonts w:hint="eastAsia" w:cs="宋体" w:asciiTheme="minorEastAsia" w:hAnsiTheme="minorEastAsia"/>
          <w:sz w:val="24"/>
        </w:rPr>
        <w:t>《云校招企业服务平台简明使用手册》</w:t>
      </w:r>
    </w:p>
    <w:p>
      <w:pPr>
        <w:spacing w:line="360" w:lineRule="auto"/>
        <w:ind w:firstLine="482" w:firstLineChars="200"/>
        <w:outlineLvl w:val="0"/>
        <w:rPr>
          <w:rFonts w:cs="宋体" w:asciiTheme="minorEastAsia" w:hAnsiTheme="minorEastAsia"/>
          <w:b/>
          <w:sz w:val="24"/>
        </w:rPr>
      </w:pPr>
      <w:r>
        <w:rPr>
          <w:rFonts w:hint="eastAsia" w:cs="宋体" w:asciiTheme="minorEastAsia" w:hAnsiTheme="minorEastAsia"/>
          <w:b/>
          <w:sz w:val="24"/>
        </w:rPr>
        <w:t>（二）申请“宣讲会”</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1.预约：在浏览器打开“湖南工艺美术职业学院就业信息网”,点击“单位登陆/注册”、“登陆”、“宣讲会”，填写信息，点击“申请”。</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请提前一周以上网上预约“宣讲会”。预约时间:周一至周五上午8:00-11:30/下午2:30-5:30</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2.资质审核：</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若审核通过，三个工作日内与贵单位联系协调宣讲会事宜。</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3.来校举办宣讲会：</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宣讲会时间为周一至周日8:30-21:00，我校提供免费场地（包括音响、多媒体）。</w:t>
      </w:r>
    </w:p>
    <w:p>
      <w:pPr>
        <w:spacing w:line="360" w:lineRule="auto"/>
        <w:ind w:firstLine="482" w:firstLineChars="200"/>
        <w:outlineLvl w:val="0"/>
        <w:rPr>
          <w:rFonts w:cs="宋体" w:asciiTheme="minorEastAsia" w:hAnsiTheme="minorEastAsia"/>
          <w:b/>
          <w:sz w:val="24"/>
        </w:rPr>
      </w:pPr>
      <w:r>
        <w:rPr>
          <w:rFonts w:hint="eastAsia" w:cs="宋体" w:asciiTheme="minorEastAsia" w:hAnsiTheme="minorEastAsia"/>
          <w:b/>
          <w:sz w:val="24"/>
        </w:rPr>
        <w:t>（三）申请“在线招聘”</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1.申请：与申请“宣讲会”的“预约”步骤近似，仅是申请类型由“宣讲会”改为“双选会”。注意招聘简章附联系邮箱。</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2.资质审核：若审核通过，发布于“湖南工艺美院就业创业云服务平台”。</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3.请关注邮箱，自行与毕业生联系。</w:t>
      </w:r>
    </w:p>
    <w:p>
      <w:pPr>
        <w:spacing w:line="360" w:lineRule="auto"/>
        <w:ind w:firstLine="482" w:firstLineChars="200"/>
        <w:outlineLvl w:val="0"/>
        <w:rPr>
          <w:rFonts w:cs="宋体" w:asciiTheme="minorEastAsia" w:hAnsiTheme="minorEastAsia"/>
          <w:b/>
          <w:sz w:val="24"/>
        </w:rPr>
      </w:pPr>
      <w:r>
        <w:rPr>
          <w:rFonts w:hint="eastAsia" w:cs="宋体" w:asciiTheme="minorEastAsia" w:hAnsiTheme="minorEastAsia"/>
          <w:b/>
          <w:sz w:val="24"/>
        </w:rPr>
        <w:t>（四）申请“双选会”</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1.了解参会详情：请下载</w:t>
      </w:r>
      <w:r>
        <w:rPr>
          <w:rFonts w:hint="eastAsia" w:cs="宋体" w:asciiTheme="minorEastAsia" w:hAnsiTheme="minorEastAsia"/>
          <w:color w:val="FF0000"/>
          <w:sz w:val="24"/>
        </w:rPr>
        <w:t>附件2</w:t>
      </w:r>
      <w:r>
        <w:rPr>
          <w:rFonts w:hint="eastAsia" w:cs="宋体" w:asciiTheme="minorEastAsia" w:hAnsiTheme="minorEastAsia"/>
          <w:sz w:val="24"/>
        </w:rPr>
        <w:t>《湖南工艺美术职业学院2017届毕业生供需见面会参会回执》。</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2.预约：与申请“宣讲会”的“预约”步骤近似，仅是申请类型由“宣讲会”改为“双选会”。</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请确定参会的单位根据供需见面会邀请函指定的时间网上预约“双选会”。若未注册，请及时进行注册以及预约“双选会”。</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3.公示参会单位：</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会务组提前三日于“湖南工艺美术职业学院就业信息网”官网公示参会单位。如因特殊原因不能参会，请提前三日通知会务组。</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4.到校参与双选会：</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时间为12月中下旬；地点为湖南工艺美术职业学院体育馆；学校统一提供展位（约120cm×60cm），请各单位自带含单位介绍和岗位需求的布展材料及展架，规格约为160cm×60cm，并请自行于当天上午</w:t>
      </w:r>
      <w:r>
        <w:rPr>
          <w:rFonts w:hint="eastAsia" w:cs="宋体" w:asciiTheme="minorEastAsia" w:hAnsiTheme="minorEastAsia"/>
          <w:sz w:val="24"/>
          <w:lang w:val="en-US" w:eastAsia="zh-CN"/>
        </w:rPr>
        <w:t>13</w:t>
      </w:r>
      <w:r>
        <w:rPr>
          <w:rFonts w:hint="eastAsia" w:cs="宋体" w:asciiTheme="minorEastAsia" w:hAnsiTheme="minorEastAsia"/>
          <w:sz w:val="24"/>
        </w:rPr>
        <w:t>:30之前布置好。</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另：</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（1）请于12月密切关注网站“湖南工艺美术职业学院就业信息网”和微信公众号“湖南工艺美院就业创业云服务平台”。</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（2）2017年春季双选会时间：暂定4月中下旬。</w:t>
      </w:r>
    </w:p>
    <w:p>
      <w:pPr>
        <w:spacing w:line="360" w:lineRule="auto"/>
        <w:ind w:firstLine="482" w:firstLineChars="200"/>
        <w:outlineLvl w:val="0"/>
        <w:rPr>
          <w:rFonts w:cs="宋体" w:asciiTheme="minorEastAsia" w:hAnsiTheme="minorEastAsia"/>
          <w:b/>
          <w:bCs/>
          <w:sz w:val="24"/>
        </w:rPr>
      </w:pPr>
      <w:r>
        <w:rPr>
          <w:rFonts w:hint="eastAsia" w:cs="宋体" w:asciiTheme="minorEastAsia" w:hAnsiTheme="minorEastAsia"/>
          <w:b/>
          <w:bCs/>
          <w:sz w:val="24"/>
        </w:rPr>
        <w:t>三、生源信息</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为更好地配合各用人单位的招聘工作，在此将湖南工艺美术职业学院2017届专科毕业生源情况一览表提供给各地用人单位以作参考。</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湖南工艺美术职业学院2017届专科毕业生生源信息表（</w:t>
      </w:r>
      <w:r>
        <w:rPr>
          <w:rFonts w:hint="eastAsia" w:cs="宋体" w:asciiTheme="minorEastAsia" w:hAnsiTheme="minorEastAsia"/>
          <w:color w:val="FF0000"/>
          <w:sz w:val="24"/>
        </w:rPr>
        <w:t>附件3</w:t>
      </w:r>
      <w:r>
        <w:rPr>
          <w:rFonts w:hint="eastAsia" w:cs="宋体" w:asciiTheme="minorEastAsia" w:hAnsiTheme="minorEastAsia"/>
          <w:sz w:val="24"/>
        </w:rPr>
        <w:t>）</w:t>
      </w:r>
    </w:p>
    <w:p>
      <w:pPr>
        <w:spacing w:line="360" w:lineRule="auto"/>
        <w:ind w:firstLine="482" w:firstLineChars="200"/>
        <w:outlineLvl w:val="0"/>
        <w:rPr>
          <w:rFonts w:cs="宋体" w:asciiTheme="minorEastAsia" w:hAnsiTheme="minorEastAsia"/>
          <w:b/>
          <w:bCs/>
          <w:sz w:val="24"/>
        </w:rPr>
      </w:pPr>
      <w:r>
        <w:rPr>
          <w:rFonts w:hint="eastAsia" w:cs="宋体" w:asciiTheme="minorEastAsia" w:hAnsiTheme="minorEastAsia"/>
          <w:b/>
          <w:bCs/>
          <w:sz w:val="24"/>
        </w:rPr>
        <w:t>四、美大吃住行攻略</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1.长沙火车南站（高铁站）</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乘坐长沙地铁2号线到望城坡站（出口在汽车西站内），转乘长常高速到益阳市汽车东站下车。</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2.长沙黄花机场</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①乘坐机场到益阳大巴车（每天3班，发车时间分别为11：00、14：30 、17：00），到益阳市汽车东站。</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②乘坐机场大巴车到民航大酒店（火车站附近），火车站乘坐长沙地铁2号线或乘坐312、168路到长沙汽车西站，转乘长常高速到益阳市汽车东站下车。</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3.长沙火车站</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①乘坐312、168路到长沙汽车西站，转乘长常高速到益阳市汽车东站下车。</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②乘坐长沙地铁2号线到望城坡站（出口在汽车西站内），转乘长常高速到益阳市汽车东站下车。</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4.益阳市火车站</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乘坐19、18、6路车直达我校（秀峰公园站）。</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5.益阳市汽车南、北、东站</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乘坐19、18、6、29、19、8路车到路直达我校（秀峰公园站）。</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6.自行开车来校参会单位：请下载</w:t>
      </w:r>
      <w:r>
        <w:rPr>
          <w:rFonts w:hint="eastAsia" w:cs="宋体" w:asciiTheme="minorEastAsia" w:hAnsiTheme="minorEastAsia"/>
          <w:color w:val="FF0000"/>
          <w:sz w:val="24"/>
        </w:rPr>
        <w:t>附件4</w:t>
      </w:r>
      <w:r>
        <w:rPr>
          <w:rFonts w:hint="eastAsia" w:cs="宋体" w:asciiTheme="minorEastAsia" w:hAnsiTheme="minorEastAsia"/>
          <w:sz w:val="24"/>
        </w:rPr>
        <w:t>打印好进校通行证，进出校门时出示，方便您进出学校；</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7.需预订入住酒店的参会单位：请提前2天与万豪大酒店（湖南省益阳市赫山区金山路67号(金山北路与栖霞路交叉口)秀峰公园西门，0737-2263888）联系，以便您入住宾馆。</w:t>
      </w:r>
    </w:p>
    <w:p>
      <w:pPr>
        <w:spacing w:line="360" w:lineRule="auto"/>
        <w:ind w:firstLine="482" w:firstLineChars="200"/>
        <w:outlineLvl w:val="0"/>
        <w:rPr>
          <w:rFonts w:cs="宋体" w:asciiTheme="minorEastAsia" w:hAnsiTheme="minorEastAsia"/>
          <w:b/>
          <w:bCs/>
          <w:sz w:val="24"/>
        </w:rPr>
      </w:pPr>
      <w:r>
        <w:rPr>
          <w:rFonts w:hint="eastAsia" w:cs="宋体" w:asciiTheme="minorEastAsia" w:hAnsiTheme="minorEastAsia"/>
          <w:b/>
          <w:bCs/>
          <w:sz w:val="24"/>
        </w:rPr>
        <w:t>五、联系方式</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通讯地址：湖南省益阳市赫山区栖霞路135号</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邮  编：413000</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办公地址：创新创业教育学院尚艺工作室一楼</w:t>
      </w:r>
    </w:p>
    <w:p>
      <w:pPr>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联系电话：0737-4119390</w:t>
      </w:r>
    </w:p>
    <w:p>
      <w:pPr>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邮  箱：3370003167@qq.com</w:t>
      </w:r>
    </w:p>
    <w:p>
      <w:pPr>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rPr>
        <w:t>联系人：祝李杨13762721669</w:t>
      </w:r>
    </w:p>
    <w:p>
      <w:pPr>
        <w:spacing w:line="360" w:lineRule="auto"/>
        <w:ind w:firstLine="480" w:firstLineChars="200"/>
        <w:rPr>
          <w:rFonts w:hint="eastAsia" w:cs="宋体" w:asciiTheme="minorEastAsia" w:hAnsiTheme="minorEastAsia"/>
          <w:sz w:val="24"/>
          <w:lang w:val="en-US" w:eastAsia="zh-CN"/>
        </w:rPr>
      </w:pPr>
      <w:r>
        <w:rPr>
          <w:rFonts w:hint="eastAsia" w:cs="宋体" w:asciiTheme="minorEastAsia" w:hAnsiTheme="minorEastAsia"/>
          <w:sz w:val="24"/>
          <w:lang w:val="en-US" w:eastAsia="zh-CN"/>
        </w:rPr>
        <w:t xml:space="preserve">        徐代珍18684789709（环艺系）</w:t>
      </w:r>
    </w:p>
    <w:p>
      <w:pPr>
        <w:spacing w:line="360" w:lineRule="auto"/>
        <w:ind w:firstLine="480" w:firstLineChars="200"/>
        <w:rPr>
          <w:rFonts w:hint="eastAsia" w:cs="宋体" w:asciiTheme="minorEastAsia" w:hAnsiTheme="minorEastAsia"/>
          <w:sz w:val="24"/>
          <w:lang w:val="en-US" w:eastAsia="zh-CN"/>
        </w:rPr>
      </w:pPr>
      <w:r>
        <w:rPr>
          <w:rFonts w:hint="eastAsia" w:cs="宋体" w:asciiTheme="minorEastAsia" w:hAnsiTheme="minorEastAsia"/>
          <w:sz w:val="24"/>
          <w:lang w:val="en-US" w:eastAsia="zh-CN"/>
        </w:rPr>
        <w:t xml:space="preserve">        王  串13327278878（服装系）</w:t>
      </w:r>
    </w:p>
    <w:p>
      <w:pPr>
        <w:spacing w:line="360" w:lineRule="auto"/>
        <w:ind w:firstLine="480" w:firstLineChars="200"/>
        <w:rPr>
          <w:rFonts w:hint="eastAsia" w:cs="宋体" w:asciiTheme="minorEastAsia" w:hAnsiTheme="minorEastAsia"/>
          <w:sz w:val="24"/>
          <w:lang w:val="en-US" w:eastAsia="zh-CN"/>
        </w:rPr>
      </w:pPr>
      <w:r>
        <w:rPr>
          <w:rFonts w:hint="eastAsia" w:cs="宋体" w:asciiTheme="minorEastAsia" w:hAnsiTheme="minorEastAsia"/>
          <w:sz w:val="24"/>
          <w:lang w:val="en-US" w:eastAsia="zh-CN"/>
        </w:rPr>
        <w:t xml:space="preserve">        彭  浩15973072524（视传系）</w:t>
      </w:r>
    </w:p>
    <w:p>
      <w:pPr>
        <w:spacing w:line="360" w:lineRule="auto"/>
        <w:ind w:firstLine="480" w:firstLineChars="200"/>
        <w:rPr>
          <w:rFonts w:hint="eastAsia" w:cs="宋体" w:asciiTheme="minorEastAsia" w:hAnsiTheme="minorEastAsia"/>
          <w:sz w:val="24"/>
          <w:lang w:val="en-US" w:eastAsia="zh-CN"/>
        </w:rPr>
      </w:pPr>
      <w:r>
        <w:rPr>
          <w:rFonts w:hint="eastAsia" w:cs="宋体" w:asciiTheme="minorEastAsia" w:hAnsiTheme="minorEastAsia"/>
          <w:sz w:val="24"/>
          <w:lang w:val="en-US" w:eastAsia="zh-CN"/>
        </w:rPr>
        <w:t xml:space="preserve">        杨乐乐13317376788（装饰系）</w:t>
      </w:r>
    </w:p>
    <w:p>
      <w:pPr>
        <w:spacing w:line="360" w:lineRule="auto"/>
        <w:ind w:firstLine="480" w:firstLineChars="200"/>
        <w:rPr>
          <w:rFonts w:hint="eastAsia" w:cs="宋体" w:asciiTheme="minorEastAsia" w:hAnsiTheme="minorEastAsia"/>
          <w:sz w:val="24"/>
        </w:rPr>
      </w:pPr>
      <w:r>
        <w:rPr>
          <w:rFonts w:hint="eastAsia" w:cs="宋体" w:asciiTheme="minorEastAsia" w:hAnsiTheme="minorEastAsia"/>
          <w:sz w:val="24"/>
          <w:lang w:val="en-US" w:eastAsia="zh-CN"/>
        </w:rPr>
        <w:t xml:space="preserve">        彭少游18684906368</w:t>
      </w:r>
      <w:r>
        <w:rPr>
          <w:rFonts w:hint="eastAsia" w:cs="宋体" w:asciiTheme="minorEastAsia" w:hAnsiTheme="minorEastAsia"/>
          <w:sz w:val="24"/>
        </w:rPr>
        <w:t> </w:t>
      </w:r>
      <w:r>
        <w:rPr>
          <w:rFonts w:hint="eastAsia" w:cs="宋体" w:asciiTheme="minorEastAsia" w:hAnsiTheme="minorEastAsia"/>
          <w:sz w:val="24"/>
          <w:lang w:eastAsia="zh-CN"/>
        </w:rPr>
        <w:t>（湘绣学院）</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湖南工艺美术职业学院就业信息网网址：</w:t>
      </w:r>
      <w:r>
        <w:fldChar w:fldCharType="begin"/>
      </w:r>
      <w:r>
        <w:instrText xml:space="preserve"> HYPERLINK "http://cxcy.hnmeida.com.cn/" </w:instrText>
      </w:r>
      <w:r>
        <w:fldChar w:fldCharType="separate"/>
      </w:r>
      <w:r>
        <w:rPr>
          <w:rFonts w:hint="eastAsia" w:cs="宋体" w:asciiTheme="minorEastAsia" w:hAnsiTheme="minorEastAsia"/>
          <w:sz w:val="24"/>
        </w:rPr>
        <w:t>http://cxcy.hnmeida.com.cn/</w:t>
      </w:r>
      <w:r>
        <w:rPr>
          <w:rFonts w:hint="eastAsia" w:cs="宋体" w:asciiTheme="minorEastAsia" w:hAnsiTheme="minorEastAsia"/>
          <w:sz w:val="24"/>
        </w:rPr>
        <w:fldChar w:fldCharType="end"/>
      </w:r>
      <w:r>
        <w:rPr>
          <w:rFonts w:hint="eastAsia" w:cs="宋体" w:asciiTheme="minorEastAsia" w:hAnsiTheme="minorEastAsia"/>
          <w:sz w:val="24"/>
        </w:rPr>
        <w:t>.</w:t>
      </w:r>
    </w:p>
    <w:p>
      <w:pPr>
        <w:spacing w:line="360" w:lineRule="auto"/>
        <w:ind w:firstLine="480" w:firstLineChars="200"/>
        <w:rPr>
          <w:rFonts w:cs="宋体" w:asciiTheme="minorEastAsia" w:hAnsiTheme="minorEastAsia"/>
          <w:sz w:val="24"/>
        </w:rPr>
      </w:pPr>
      <w:r>
        <w:rPr>
          <w:rFonts w:hint="eastAsia" w:cs="宋体" w:asciiTheme="minorEastAsia" w:hAnsiTheme="minorEastAsia"/>
          <w:sz w:val="24"/>
        </w:rPr>
        <w:t>关注“湖南工艺美术职业学院就业创业云服务平台”</w:t>
      </w:r>
    </w:p>
    <w:p>
      <w:pPr>
        <w:spacing w:line="360" w:lineRule="auto"/>
        <w:ind w:firstLine="420" w:firstLineChars="200"/>
        <w:jc w:val="center"/>
        <w:rPr>
          <w:rFonts w:ascii="楷体_GB2312" w:hAnsi="宋体" w:eastAsia="楷体_GB2312" w:cs="宋体"/>
          <w:w w:val="90"/>
          <w:kern w:val="0"/>
          <w:sz w:val="24"/>
        </w:rPr>
      </w:pPr>
      <w:r>
        <w:rPr>
          <w:rFonts w:hint="eastAsia"/>
        </w:rPr>
        <w:drawing>
          <wp:inline distT="0" distB="0" distL="114300" distR="114300">
            <wp:extent cx="2305050" cy="2295525"/>
            <wp:effectExtent l="0" t="0" r="0" b="952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cstate="print"/>
                    <a:stretch>
                      <a:fillRect/>
                    </a:stretch>
                  </pic:blipFill>
                  <pic:spPr>
                    <a:xfrm>
                      <a:off x="0" y="0"/>
                      <a:ext cx="2305050" cy="2295525"/>
                    </a:xfrm>
                    <a:prstGeom prst="rect">
                      <a:avLst/>
                    </a:prstGeom>
                  </pic:spPr>
                </pic:pic>
              </a:graphicData>
            </a:graphic>
          </wp:inline>
        </w:drawing>
      </w:r>
    </w:p>
    <w:p>
      <w:pPr>
        <w:spacing w:line="480" w:lineRule="exact"/>
        <w:ind w:right="378"/>
        <w:rPr>
          <w:rFonts w:ascii="楷体_GB2312" w:hAnsi="宋体" w:eastAsia="楷体_GB2312" w:cs="宋体"/>
          <w:w w:val="90"/>
          <w:kern w:val="0"/>
          <w:sz w:val="24"/>
        </w:rPr>
      </w:pPr>
    </w:p>
    <w:p>
      <w:pPr>
        <w:spacing w:line="360" w:lineRule="auto"/>
        <w:rPr>
          <w:rStyle w:val="8"/>
          <w:rFonts w:ascii="楷体_GB2312" w:hAnsi="Tahoma" w:eastAsia="楷体_GB2312" w:cs="楷体_GB2312"/>
          <w:bCs w:val="0"/>
          <w:kern w:val="0"/>
          <w:sz w:val="30"/>
          <w:szCs w:val="30"/>
        </w:rPr>
      </w:pPr>
      <w:r>
        <w:rPr>
          <w:rStyle w:val="8"/>
          <w:rFonts w:hint="eastAsia" w:ascii="楷体_GB2312" w:hAnsi="Tahoma" w:eastAsia="楷体_GB2312" w:cs="楷体_GB2312"/>
          <w:bCs w:val="0"/>
          <w:kern w:val="0"/>
          <w:sz w:val="30"/>
          <w:szCs w:val="30"/>
        </w:rPr>
        <w:t>附件1：《云校招企业服务平台简明使用手册》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1"/>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一、注册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宋体" w:hAnsi="宋体" w:eastAsia="宋体" w:cs="宋体"/>
          <w:b/>
          <w:bCs/>
          <w:i w:val="0"/>
          <w:caps w:val="0"/>
          <w:color w:val="3E3E3E"/>
          <w:spacing w:val="0"/>
          <w:sz w:val="21"/>
          <w:szCs w:val="21"/>
        </w:rPr>
      </w:pPr>
      <w:r>
        <w:rPr>
          <w:rFonts w:hint="eastAsia" w:ascii="黑体" w:hAnsi="黑体" w:eastAsia="黑体" w:cs="黑体"/>
          <w:b w:val="0"/>
          <w:bCs w:val="0"/>
          <w:sz w:val="21"/>
          <w:szCs w:val="21"/>
          <w:lang w:val="en-US" w:eastAsia="zh-CN"/>
        </w:rPr>
        <w:t>1、</w:t>
      </w:r>
      <w:r>
        <w:rPr>
          <w:rFonts w:hint="default" w:ascii="Calibri" w:hAnsi="Calibri" w:eastAsia="Helvetica Neue" w:cs="Calibri"/>
          <w:b/>
          <w:bCs/>
          <w:i w:val="0"/>
          <w:caps w:val="0"/>
          <w:color w:val="3E3E3E"/>
          <w:spacing w:val="0"/>
          <w:sz w:val="21"/>
          <w:szCs w:val="21"/>
        </w:rPr>
        <w:t>关注</w:t>
      </w:r>
      <w:r>
        <w:rPr>
          <w:rFonts w:hint="eastAsia" w:cs="Calibri"/>
          <w:b/>
          <w:bCs/>
          <w:i w:val="0"/>
          <w:caps w:val="0"/>
          <w:color w:val="3E3E3E"/>
          <w:spacing w:val="0"/>
          <w:sz w:val="21"/>
          <w:szCs w:val="21"/>
          <w:lang w:eastAsia="zh-CN"/>
        </w:rPr>
        <w:t>湖南工艺美院就业创业</w:t>
      </w:r>
      <w:r>
        <w:rPr>
          <w:rFonts w:hint="eastAsia" w:ascii="宋体" w:hAnsi="宋体" w:eastAsia="宋体" w:cs="宋体"/>
          <w:b/>
          <w:bCs/>
          <w:i w:val="0"/>
          <w:caps w:val="0"/>
          <w:color w:val="3E3E3E"/>
          <w:spacing w:val="0"/>
          <w:sz w:val="21"/>
          <w:szCs w:val="21"/>
        </w:rPr>
        <w:t>云服务平台</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eastAsia="宋体"/>
          <w:lang w:eastAsia="zh-CN"/>
        </w:rPr>
      </w:pPr>
      <w:r>
        <w:rPr>
          <w:rFonts w:hint="eastAsia" w:eastAsia="宋体"/>
          <w:lang w:eastAsia="zh-CN"/>
        </w:rPr>
        <w:drawing>
          <wp:inline distT="0" distB="0" distL="114300" distR="114300">
            <wp:extent cx="2160270" cy="2151380"/>
            <wp:effectExtent l="0" t="0" r="11430" b="1270"/>
            <wp:docPr id="7" name="图片 1" descr="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二维码"/>
                    <pic:cNvPicPr>
                      <a:picLocks noChangeAspect="1"/>
                    </pic:cNvPicPr>
                  </pic:nvPicPr>
                  <pic:blipFill>
                    <a:blip r:embed="rId5"/>
                    <a:stretch>
                      <a:fillRect/>
                    </a:stretch>
                  </pic:blipFill>
                  <pic:spPr>
                    <a:xfrm>
                      <a:off x="0" y="0"/>
                      <a:ext cx="2160270" cy="2151380"/>
                    </a:xfrm>
                    <a:prstGeom prst="rect">
                      <a:avLst/>
                    </a:prstGeom>
                    <a:noFill/>
                    <a:ln w="9525">
                      <a:noFill/>
                    </a:ln>
                    <a:effectLst/>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b/>
          <w:bCs/>
        </w:rPr>
      </w:pPr>
      <w:r>
        <w:rPr>
          <w:rFonts w:hint="eastAsia" w:ascii="宋体" w:hAnsi="宋体" w:cs="宋体"/>
          <w:b/>
          <w:bCs/>
          <w:i w:val="0"/>
          <w:caps w:val="0"/>
          <w:color w:val="3E3E3E"/>
          <w:spacing w:val="0"/>
          <w:sz w:val="21"/>
          <w:szCs w:val="21"/>
          <w:lang w:val="en-US" w:eastAsia="zh-CN"/>
        </w:rPr>
        <w:t>2、</w:t>
      </w:r>
      <w:r>
        <w:rPr>
          <w:rFonts w:hint="eastAsia" w:ascii="宋体" w:hAnsi="宋体" w:eastAsia="宋体" w:cs="宋体"/>
          <w:b/>
          <w:bCs/>
          <w:i w:val="0"/>
          <w:caps w:val="0"/>
          <w:color w:val="3E3E3E"/>
          <w:spacing w:val="0"/>
          <w:sz w:val="21"/>
          <w:szCs w:val="21"/>
        </w:rPr>
        <w:t>点击企业入驻并关注“云校招企业服务平台”</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pPr>
    </w:p>
    <w:p>
      <w:pPr>
        <w:widowControl w:val="0"/>
        <w:numPr>
          <w:ilvl w:val="0"/>
          <w:numId w:val="0"/>
        </w:numPr>
        <w:jc w:val="center"/>
        <w:rPr>
          <w:rFonts w:hint="eastAsia" w:ascii="黑体" w:hAnsi="黑体" w:eastAsia="黑体" w:cs="黑体"/>
          <w:b/>
          <w:bCs/>
          <w:sz w:val="32"/>
          <w:szCs w:val="32"/>
          <w:lang w:val="en-US" w:eastAsia="zh-CN"/>
        </w:rPr>
      </w:pPr>
      <w:r>
        <w:rPr>
          <w:rFonts w:hint="eastAsia" w:ascii="宋体" w:hAnsi="宋体" w:eastAsia="宋体" w:cs="宋体"/>
          <w:b/>
          <w:i w:val="0"/>
          <w:caps w:val="0"/>
          <w:color w:val="000000"/>
          <w:spacing w:val="0"/>
          <w:sz w:val="24"/>
          <w:szCs w:val="24"/>
        </w:rPr>
        <w:fldChar w:fldCharType="begin"/>
      </w:r>
      <w:r>
        <w:rPr>
          <w:rFonts w:hint="eastAsia" w:ascii="宋体" w:hAnsi="宋体" w:eastAsia="宋体" w:cs="宋体"/>
          <w:b/>
          <w:i w:val="0"/>
          <w:caps w:val="0"/>
          <w:color w:val="000000"/>
          <w:spacing w:val="0"/>
          <w:sz w:val="24"/>
          <w:szCs w:val="24"/>
        </w:rPr>
        <w:instrText xml:space="preserve">INCLUDEPICTURE \d "http://pic.bibibi.net/upload/ueditor/php/upload/image/20160315/1458011644864228.png" \* MERGEFORMATINET </w:instrText>
      </w:r>
      <w:r>
        <w:rPr>
          <w:rFonts w:hint="eastAsia" w:ascii="宋体" w:hAnsi="宋体" w:eastAsia="宋体" w:cs="宋体"/>
          <w:b/>
          <w:i w:val="0"/>
          <w:caps w:val="0"/>
          <w:color w:val="000000"/>
          <w:spacing w:val="0"/>
          <w:sz w:val="24"/>
          <w:szCs w:val="24"/>
        </w:rPr>
        <w:fldChar w:fldCharType="separate"/>
      </w:r>
      <w:r>
        <w:rPr>
          <w:rFonts w:hint="eastAsia" w:ascii="宋体" w:hAnsi="宋体" w:eastAsia="宋体" w:cs="宋体"/>
          <w:b/>
          <w:i w:val="0"/>
          <w:caps w:val="0"/>
          <w:color w:val="000000"/>
          <w:spacing w:val="0"/>
          <w:sz w:val="24"/>
          <w:szCs w:val="24"/>
        </w:rPr>
        <w:drawing>
          <wp:inline distT="0" distB="0" distL="114300" distR="114300">
            <wp:extent cx="2160270" cy="2160270"/>
            <wp:effectExtent l="0" t="0" r="11430" b="11430"/>
            <wp:docPr id="8" name="图片 7" descr="1458011644864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1458011644864228.png"/>
                    <pic:cNvPicPr>
                      <a:picLocks noChangeAspect="1"/>
                    </pic:cNvPicPr>
                  </pic:nvPicPr>
                  <pic:blipFill>
                    <a:blip r:embed="rId6"/>
                    <a:stretch>
                      <a:fillRect/>
                    </a:stretch>
                  </pic:blipFill>
                  <pic:spPr>
                    <a:xfrm>
                      <a:off x="0" y="0"/>
                      <a:ext cx="2160270" cy="1654810"/>
                    </a:xfrm>
                    <a:prstGeom prst="rect">
                      <a:avLst/>
                    </a:prstGeom>
                    <a:noFill/>
                    <a:ln w="9525">
                      <a:noFill/>
                    </a:ln>
                    <a:effectLst/>
                  </pic:spPr>
                </pic:pic>
              </a:graphicData>
            </a:graphic>
          </wp:inline>
        </w:drawing>
      </w:r>
      <w:r>
        <w:rPr>
          <w:rFonts w:hint="eastAsia" w:ascii="宋体" w:hAnsi="宋体" w:eastAsia="宋体" w:cs="宋体"/>
          <w:b/>
          <w:i w:val="0"/>
          <w:caps w:val="0"/>
          <w:color w:val="000000"/>
          <w:spacing w:val="0"/>
          <w:sz w:val="24"/>
          <w:szCs w:val="24"/>
        </w:rPr>
        <w:fldChar w:fldCharType="end"/>
      </w:r>
      <w:r>
        <w:drawing>
          <wp:inline distT="0" distB="0" distL="114300" distR="114300">
            <wp:extent cx="2066925" cy="2160270"/>
            <wp:effectExtent l="0" t="0" r="9525" b="1143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2066925" cy="2160270"/>
                    </a:xfrm>
                    <a:prstGeom prst="rect">
                      <a:avLst/>
                    </a:prstGeom>
                    <a:noFill/>
                    <a:ln w="9525">
                      <a:noFill/>
                    </a:ln>
                  </pic:spPr>
                </pic:pic>
              </a:graphicData>
            </a:graphic>
          </wp:inline>
        </w:drawing>
      </w:r>
    </w:p>
    <w:p>
      <w:pPr>
        <w:widowControl w:val="0"/>
        <w:numPr>
          <w:ilvl w:val="0"/>
          <w:numId w:val="1"/>
        </w:numPr>
        <w:jc w:val="both"/>
        <w:rPr>
          <w:rFonts w:hint="eastAsia" w:ascii="黑体" w:hAnsi="黑体" w:eastAsia="黑体" w:cs="黑体"/>
          <w:b w:val="0"/>
          <w:bCs w:val="0"/>
          <w:color w:val="FF0000"/>
          <w:sz w:val="21"/>
          <w:szCs w:val="21"/>
          <w:lang w:val="en-US" w:eastAsia="zh-CN"/>
        </w:rPr>
      </w:pPr>
      <w:r>
        <w:rPr>
          <w:rFonts w:hint="eastAsia" w:ascii="黑体" w:hAnsi="黑体" w:eastAsia="黑体" w:cs="黑体"/>
          <w:b w:val="0"/>
          <w:bCs w:val="0"/>
          <w:sz w:val="21"/>
          <w:szCs w:val="21"/>
          <w:lang w:val="en-US" w:eastAsia="zh-CN"/>
        </w:rPr>
        <w:t>填写企业全称、HR姓名、手机、密码、验证码完成注册</w:t>
      </w:r>
    </w:p>
    <w:p>
      <w:pPr>
        <w:widowControl w:val="0"/>
        <w:numPr>
          <w:ilvl w:val="0"/>
          <w:numId w:val="0"/>
        </w:numPr>
        <w:jc w:val="both"/>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企业全称：</w:t>
      </w:r>
      <w:r>
        <w:rPr>
          <w:rFonts w:hint="eastAsia" w:ascii="黑体" w:hAnsi="黑体" w:eastAsia="黑体" w:cs="黑体"/>
          <w:b w:val="0"/>
          <w:bCs w:val="0"/>
          <w:color w:val="FF0000"/>
          <w:sz w:val="21"/>
          <w:szCs w:val="21"/>
          <w:lang w:val="en-US" w:eastAsia="zh-CN"/>
        </w:rPr>
        <w:t>企业全称请与单位营业执照企业全称一致，填写后不能修改！</w:t>
      </w:r>
    </w:p>
    <w:p>
      <w:pPr>
        <w:widowControl w:val="0"/>
        <w:numPr>
          <w:ilvl w:val="0"/>
          <w:numId w:val="0"/>
        </w:numPr>
        <w:jc w:val="both"/>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HR姓名：</w:t>
      </w:r>
      <w:r>
        <w:rPr>
          <w:rFonts w:hint="eastAsia" w:ascii="黑体" w:hAnsi="黑体" w:eastAsia="黑体" w:cs="黑体"/>
          <w:b w:val="0"/>
          <w:bCs w:val="0"/>
          <w:color w:val="FF0000"/>
          <w:sz w:val="21"/>
          <w:szCs w:val="21"/>
          <w:lang w:val="en-US" w:eastAsia="zh-CN"/>
        </w:rPr>
        <w:t>企业人力资源部负责人姓名</w:t>
      </w:r>
    </w:p>
    <w:p>
      <w:pPr>
        <w:widowControl w:val="0"/>
        <w:numPr>
          <w:ilvl w:val="0"/>
          <w:numId w:val="0"/>
        </w:numPr>
        <w:jc w:val="both"/>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手机：</w:t>
      </w:r>
      <w:r>
        <w:rPr>
          <w:rFonts w:hint="eastAsia" w:ascii="黑体" w:hAnsi="黑体" w:eastAsia="黑体" w:cs="黑体"/>
          <w:b w:val="0"/>
          <w:bCs w:val="0"/>
          <w:color w:val="FF0000"/>
          <w:sz w:val="21"/>
          <w:szCs w:val="21"/>
          <w:lang w:val="en-US" w:eastAsia="zh-CN"/>
        </w:rPr>
        <w:t>企业人力资源部负责人电话</w:t>
      </w:r>
    </w:p>
    <w:p>
      <w:pPr>
        <w:widowControl w:val="0"/>
        <w:numPr>
          <w:ilvl w:val="0"/>
          <w:numId w:val="0"/>
        </w:numPr>
        <w:jc w:val="both"/>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密码：</w:t>
      </w:r>
      <w:r>
        <w:rPr>
          <w:rFonts w:hint="eastAsia" w:ascii="黑体" w:hAnsi="黑体" w:eastAsia="黑体" w:cs="黑体"/>
          <w:b w:val="0"/>
          <w:bCs w:val="0"/>
          <w:color w:val="FF0000"/>
          <w:sz w:val="21"/>
          <w:szCs w:val="21"/>
          <w:lang w:val="en-US" w:eastAsia="zh-CN"/>
        </w:rPr>
        <w:t>自行设置</w:t>
      </w:r>
    </w:p>
    <w:p>
      <w:pPr>
        <w:widowControl w:val="0"/>
        <w:numPr>
          <w:ilvl w:val="0"/>
          <w:numId w:val="0"/>
        </w:numPr>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drawing>
          <wp:inline distT="0" distB="0" distL="114300" distR="114300">
            <wp:extent cx="2168525" cy="3861435"/>
            <wp:effectExtent l="0" t="0" r="3175" b="5715"/>
            <wp:docPr id="3"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
                    <pic:cNvPicPr>
                      <a:picLocks noChangeAspect="1"/>
                    </pic:cNvPicPr>
                  </pic:nvPicPr>
                  <pic:blipFill>
                    <a:blip r:embed="rId8"/>
                    <a:srcRect/>
                    <a:stretch>
                      <a:fillRect/>
                    </a:stretch>
                  </pic:blipFill>
                  <pic:spPr>
                    <a:xfrm>
                      <a:off x="0" y="0"/>
                      <a:ext cx="1891030" cy="3367405"/>
                    </a:xfrm>
                    <a:prstGeom prst="rect">
                      <a:avLst/>
                    </a:prstGeom>
                    <a:noFill/>
                    <a:ln w="9525">
                      <a:noFill/>
                    </a:ln>
                    <a:effectLst/>
                  </pic:spPr>
                </pic:pic>
              </a:graphicData>
            </a:graphic>
          </wp:inline>
        </w:drawing>
      </w:r>
    </w:p>
    <w:p>
      <w:pPr>
        <w:widowControl w:val="0"/>
        <w:numPr>
          <w:ilvl w:val="0"/>
          <w:numId w:val="0"/>
        </w:numPr>
        <w:jc w:val="center"/>
        <w:rPr>
          <w:rFonts w:hint="eastAsia" w:ascii="黑体" w:hAnsi="黑体" w:eastAsia="黑体" w:cs="黑体"/>
          <w:b w:val="0"/>
          <w:bCs w:val="0"/>
          <w:sz w:val="21"/>
          <w:szCs w:val="21"/>
          <w:lang w:val="en-US" w:eastAsia="zh-CN"/>
        </w:rPr>
      </w:pPr>
    </w:p>
    <w:p>
      <w:pPr>
        <w:widowControl w:val="0"/>
        <w:numPr>
          <w:ilvl w:val="0"/>
          <w:numId w:val="1"/>
        </w:numPr>
        <w:jc w:val="both"/>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注册成功，可登陆HR PC端完成企业认证信息的填写，也可直接在手机端完成此页面信息的填写并上传组织机构代码证以及营业执照等证件，须上传原件的彩色扫描件或加盖彩色公章，上传资质证明即可提交认证。</w:t>
      </w:r>
    </w:p>
    <w:p>
      <w:pPr>
        <w:widowControl w:val="0"/>
        <w:numPr>
          <w:ilvl w:val="0"/>
          <w:numId w:val="0"/>
        </w:numPr>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drawing>
          <wp:inline distT="0" distB="0" distL="114300" distR="114300">
            <wp:extent cx="2338070" cy="3993515"/>
            <wp:effectExtent l="0" t="0" r="5080" b="6985"/>
            <wp:docPr id="2" name="图片 8" descr="qq图片20151210164358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qq图片20151210164358_副本"/>
                    <pic:cNvPicPr>
                      <a:picLocks noChangeAspect="1"/>
                    </pic:cNvPicPr>
                  </pic:nvPicPr>
                  <pic:blipFill>
                    <a:blip r:embed="rId9"/>
                    <a:srcRect/>
                    <a:stretch>
                      <a:fillRect/>
                    </a:stretch>
                  </pic:blipFill>
                  <pic:spPr>
                    <a:xfrm>
                      <a:off x="0" y="0"/>
                      <a:ext cx="2338070" cy="3993515"/>
                    </a:xfrm>
                    <a:prstGeom prst="rect">
                      <a:avLst/>
                    </a:prstGeom>
                    <a:noFill/>
                    <a:ln w="9525">
                      <a:noFill/>
                    </a:ln>
                    <a:effectLst/>
                  </pic:spPr>
                </pic:pic>
              </a:graphicData>
            </a:graphic>
          </wp:inline>
        </w:drawing>
      </w:r>
    </w:p>
    <w:p>
      <w:pPr>
        <w:widowControl w:val="0"/>
        <w:numPr>
          <w:ilvl w:val="0"/>
          <w:numId w:val="0"/>
        </w:numPr>
        <w:jc w:val="center"/>
        <w:rPr>
          <w:rFonts w:hint="eastAsia" w:ascii="黑体" w:hAnsi="黑体" w:eastAsia="黑体" w:cs="黑体"/>
          <w:b w:val="0"/>
          <w:bCs w:val="0"/>
          <w:sz w:val="21"/>
          <w:szCs w:val="21"/>
          <w:lang w:val="en-US" w:eastAsia="zh-CN"/>
        </w:rPr>
      </w:pPr>
    </w:p>
    <w:p>
      <w:pPr>
        <w:widowControl w:val="0"/>
        <w:numPr>
          <w:ilvl w:val="0"/>
          <w:numId w:val="0"/>
        </w:numPr>
        <w:jc w:val="center"/>
        <w:rPr>
          <w:rFonts w:hint="eastAsia" w:ascii="黑体" w:hAnsi="黑体" w:eastAsia="黑体" w:cs="黑体"/>
          <w:b w:val="0"/>
          <w:b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outlineLvl w:val="1"/>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二、完善企业基本资料及认证信息</w:t>
      </w:r>
    </w:p>
    <w:p>
      <w:pPr>
        <w:widowControl w:val="0"/>
        <w:numPr>
          <w:ilvl w:val="0"/>
          <w:numId w:val="0"/>
        </w:numPr>
        <w:jc w:val="both"/>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1、完善企业基本资料（</w:t>
      </w:r>
      <w:r>
        <w:rPr>
          <w:rFonts w:hint="eastAsia" w:ascii="黑体" w:hAnsi="黑体" w:eastAsia="黑体" w:cs="黑体"/>
          <w:b w:val="0"/>
          <w:bCs w:val="0"/>
          <w:color w:val="FF0000"/>
          <w:sz w:val="21"/>
          <w:szCs w:val="21"/>
          <w:lang w:val="en-US" w:eastAsia="zh-CN"/>
        </w:rPr>
        <w:t>非必填</w:t>
      </w:r>
      <w:r>
        <w:rPr>
          <w:rFonts w:hint="eastAsia" w:ascii="黑体" w:hAnsi="黑体" w:eastAsia="黑体" w:cs="黑体"/>
          <w:b w:val="0"/>
          <w:bCs w:val="0"/>
          <w:sz w:val="21"/>
          <w:szCs w:val="21"/>
          <w:lang w:val="en-US" w:eastAsia="zh-CN"/>
        </w:rPr>
        <w:t>，但可以增进学生对企业的了解，请认真填写）</w:t>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drawing>
          <wp:inline distT="0" distB="0" distL="114300" distR="114300">
            <wp:extent cx="5272405" cy="3083560"/>
            <wp:effectExtent l="0" t="0" r="4445" b="2540"/>
            <wp:docPr id="5"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1"/>
                    <pic:cNvPicPr>
                      <a:picLocks noChangeAspect="1"/>
                    </pic:cNvPicPr>
                  </pic:nvPicPr>
                  <pic:blipFill>
                    <a:blip r:embed="rId10"/>
                    <a:srcRect/>
                    <a:stretch>
                      <a:fillRect/>
                    </a:stretch>
                  </pic:blipFill>
                  <pic:spPr>
                    <a:xfrm>
                      <a:off x="0" y="0"/>
                      <a:ext cx="5272405" cy="3083560"/>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企业名称：注册时已填写为营业执照上的企业全称，且不能修改；</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HR管理员：为企业首次注册时的HR；</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所在城市：填写企业所在城市；</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企业愿景：填写企业愿景，二十字以内；</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H5宣传页：</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企业网址：单位的官网；</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网申地址：需要网申的单位填写；</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视频网址：如需挂接宣传视频，请将视频传到视频网站（优酷），并在分享界面复制通用代码，修改width=100% height=“200px”；</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企业LOGO：请上传企业LOGO；</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企业相册：请上传企业办公环境或者活动照等；</w:t>
      </w:r>
    </w:p>
    <w:p>
      <w:pPr>
        <w:widowControl w:val="0"/>
        <w:numPr>
          <w:ilvl w:val="0"/>
          <w:numId w:val="0"/>
        </w:numPr>
        <w:jc w:val="both"/>
        <w:rPr>
          <w:rFonts w:hint="eastAsia" w:ascii="黑体" w:hAnsi="黑体" w:eastAsia="黑体" w:cs="黑体"/>
          <w:b w:val="0"/>
          <w:bCs w:val="0"/>
          <w:sz w:val="18"/>
          <w:szCs w:val="18"/>
          <w:lang w:val="en-US" w:eastAsia="zh-CN"/>
        </w:rPr>
      </w:pPr>
    </w:p>
    <w:p>
      <w:pPr>
        <w:widowControl w:val="0"/>
        <w:numPr>
          <w:ilvl w:val="0"/>
          <w:numId w:val="2"/>
        </w:numPr>
        <w:jc w:val="both"/>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完善企业认证信息（</w:t>
      </w:r>
      <w:r>
        <w:rPr>
          <w:rFonts w:hint="eastAsia" w:ascii="黑体" w:hAnsi="黑体" w:eastAsia="黑体" w:cs="黑体"/>
          <w:b/>
          <w:bCs/>
          <w:color w:val="FF0000"/>
          <w:sz w:val="21"/>
          <w:szCs w:val="21"/>
          <w:lang w:val="en-US" w:eastAsia="zh-CN"/>
        </w:rPr>
        <w:t>必填</w:t>
      </w:r>
      <w:r>
        <w:rPr>
          <w:rFonts w:hint="eastAsia" w:ascii="黑体" w:hAnsi="黑体" w:eastAsia="黑体" w:cs="黑体"/>
          <w:b w:val="0"/>
          <w:bCs w:val="0"/>
          <w:sz w:val="21"/>
          <w:szCs w:val="21"/>
          <w:lang w:val="en-US" w:eastAsia="zh-CN"/>
        </w:rPr>
        <w:t>），并点击“发起认证”，“云校招企业服务平台”将在一个工作日内进行审核，审核结果将在微信公众号进行推送通知，请留意。</w:t>
      </w:r>
    </w:p>
    <w:p>
      <w:pPr>
        <w:widowControl w:val="0"/>
        <w:numPr>
          <w:ilvl w:val="0"/>
          <w:numId w:val="0"/>
        </w:numPr>
        <w:jc w:val="both"/>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drawing>
          <wp:inline distT="0" distB="0" distL="114300" distR="114300">
            <wp:extent cx="5271770" cy="2964815"/>
            <wp:effectExtent l="0" t="0" r="5080" b="6985"/>
            <wp:docPr id="10" name="图片 7" descr="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1_副本"/>
                    <pic:cNvPicPr>
                      <a:picLocks noChangeAspect="1"/>
                    </pic:cNvPicPr>
                  </pic:nvPicPr>
                  <pic:blipFill>
                    <a:blip r:embed="rId11"/>
                    <a:srcRect/>
                    <a:stretch>
                      <a:fillRect/>
                    </a:stretch>
                  </pic:blipFill>
                  <pic:spPr>
                    <a:xfrm>
                      <a:off x="0" y="0"/>
                      <a:ext cx="5271770" cy="2964815"/>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招聘电话：座机或手机；</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招聘邮箱：用于学生在平台投递简历；</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企业性质：填写企业性质；</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所属行业：填写所属行业；</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企业规模：选择企业规模；</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组织机构代码证号：填写企业组织机构代码证号；</w:t>
      </w:r>
    </w:p>
    <w:p>
      <w:pPr>
        <w:widowControl w:val="0"/>
        <w:numPr>
          <w:ilvl w:val="0"/>
          <w:numId w:val="0"/>
        </w:numPr>
        <w:jc w:val="both"/>
        <w:rPr>
          <w:rFonts w:hint="eastAsia" w:ascii="黑体" w:hAnsi="黑体" w:eastAsia="黑体" w:cs="黑体"/>
          <w:b w:val="0"/>
          <w:bCs w:val="0"/>
          <w:color w:val="000000"/>
          <w:sz w:val="18"/>
          <w:szCs w:val="18"/>
          <w:lang w:val="en-US" w:eastAsia="zh-CN"/>
        </w:rPr>
      </w:pPr>
      <w:r>
        <w:rPr>
          <w:rFonts w:hint="eastAsia" w:ascii="黑体" w:hAnsi="黑体" w:eastAsia="黑体" w:cs="黑体"/>
          <w:b w:val="0"/>
          <w:bCs w:val="0"/>
          <w:sz w:val="18"/>
          <w:szCs w:val="18"/>
          <w:lang w:val="en-US" w:eastAsia="zh-CN"/>
        </w:rPr>
        <w:t>企业资料：上传企业组织机构代码证以及营业执照，</w:t>
      </w:r>
      <w:r>
        <w:rPr>
          <w:rFonts w:hint="eastAsia" w:ascii="黑体" w:hAnsi="黑体" w:eastAsia="黑体" w:cs="黑体"/>
          <w:b w:val="0"/>
          <w:bCs w:val="0"/>
          <w:color w:val="FF0000"/>
          <w:sz w:val="18"/>
          <w:szCs w:val="18"/>
          <w:lang w:val="en-US" w:eastAsia="zh-CN"/>
        </w:rPr>
        <w:t>须上传原件的彩色扫描件或加盖彩色公章，</w:t>
      </w:r>
      <w:r>
        <w:rPr>
          <w:rFonts w:hint="eastAsia" w:ascii="黑体" w:hAnsi="黑体" w:eastAsia="黑体" w:cs="黑体"/>
          <w:b w:val="0"/>
          <w:bCs w:val="0"/>
          <w:color w:val="000000"/>
          <w:sz w:val="18"/>
          <w:szCs w:val="18"/>
          <w:lang w:val="en-US" w:eastAsia="zh-CN"/>
        </w:rPr>
        <w:t>若为三证合一的营业执照则只需上传营业执照即可；</w:t>
      </w:r>
    </w:p>
    <w:p>
      <w:pPr>
        <w:widowControl w:val="0"/>
        <w:numPr>
          <w:ilvl w:val="0"/>
          <w:numId w:val="0"/>
        </w:numPr>
        <w:jc w:val="both"/>
        <w:rPr>
          <w:rFonts w:hint="eastAsia" w:ascii="黑体" w:hAnsi="黑体" w:eastAsia="黑体" w:cs="黑体"/>
          <w:b w:val="0"/>
          <w:bCs w:val="0"/>
          <w:color w:val="00000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outlineLvl w:val="1"/>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三、完善企业招聘简章</w:t>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drawing>
          <wp:inline distT="0" distB="0" distL="114300" distR="114300">
            <wp:extent cx="5270500" cy="3020695"/>
            <wp:effectExtent l="0" t="0" r="6350" b="8255"/>
            <wp:docPr id="11" name="图片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1"/>
                    <pic:cNvPicPr>
                      <a:picLocks noChangeAspect="1"/>
                    </pic:cNvPicPr>
                  </pic:nvPicPr>
                  <pic:blipFill>
                    <a:blip r:embed="rId12"/>
                    <a:srcRect/>
                    <a:stretch>
                      <a:fillRect/>
                    </a:stretch>
                  </pic:blipFill>
                  <pic:spPr>
                    <a:xfrm>
                      <a:off x="0" y="0"/>
                      <a:ext cx="5270500" cy="3020695"/>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点击“新增”，并填写</w:t>
      </w:r>
      <w:r>
        <w:rPr>
          <w:rFonts w:hint="eastAsia" w:ascii="黑体" w:hAnsi="黑体" w:eastAsia="黑体" w:cs="黑体"/>
          <w:b w:val="0"/>
          <w:bCs w:val="0"/>
          <w:sz w:val="18"/>
          <w:szCs w:val="18"/>
          <w:u w:val="single"/>
          <w:lang w:val="en-US" w:eastAsia="zh-CN"/>
        </w:rPr>
        <w:t>招聘简章标题</w:t>
      </w:r>
      <w:r>
        <w:rPr>
          <w:rFonts w:hint="eastAsia" w:ascii="黑体" w:hAnsi="黑体" w:eastAsia="黑体" w:cs="黑体"/>
          <w:b w:val="0"/>
          <w:bCs w:val="0"/>
          <w:sz w:val="18"/>
          <w:szCs w:val="18"/>
          <w:lang w:val="en-US" w:eastAsia="zh-CN"/>
        </w:rPr>
        <w:t>、</w:t>
      </w:r>
      <w:r>
        <w:rPr>
          <w:rFonts w:hint="eastAsia" w:ascii="黑体" w:hAnsi="黑体" w:eastAsia="黑体" w:cs="黑体"/>
          <w:b w:val="0"/>
          <w:bCs w:val="0"/>
          <w:sz w:val="18"/>
          <w:szCs w:val="18"/>
          <w:u w:val="single"/>
          <w:lang w:val="en-US" w:eastAsia="zh-CN"/>
        </w:rPr>
        <w:t>使用说明</w:t>
      </w:r>
      <w:r>
        <w:rPr>
          <w:rFonts w:hint="eastAsia" w:ascii="黑体" w:hAnsi="黑体" w:eastAsia="黑体" w:cs="黑体"/>
          <w:b w:val="0"/>
          <w:bCs w:val="0"/>
          <w:sz w:val="18"/>
          <w:szCs w:val="18"/>
          <w:lang w:val="en-US" w:eastAsia="zh-CN"/>
        </w:rPr>
        <w:t>以及</w:t>
      </w:r>
      <w:r>
        <w:rPr>
          <w:rFonts w:hint="eastAsia" w:ascii="黑体" w:hAnsi="黑体" w:eastAsia="黑体" w:cs="黑体"/>
          <w:b w:val="0"/>
          <w:bCs w:val="0"/>
          <w:sz w:val="18"/>
          <w:szCs w:val="18"/>
          <w:u w:val="single"/>
          <w:lang w:val="en-US" w:eastAsia="zh-CN"/>
        </w:rPr>
        <w:t>内容</w:t>
      </w:r>
      <w:r>
        <w:rPr>
          <w:rFonts w:hint="eastAsia" w:ascii="黑体" w:hAnsi="黑体" w:eastAsia="黑体" w:cs="黑体"/>
          <w:b w:val="0"/>
          <w:bCs w:val="0"/>
          <w:sz w:val="18"/>
          <w:szCs w:val="18"/>
          <w:lang w:val="en-US" w:eastAsia="zh-CN"/>
        </w:rPr>
        <w:t>，完成之后点击保存。</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drawing>
          <wp:inline distT="0" distB="0" distL="114300" distR="114300">
            <wp:extent cx="5266690" cy="3040380"/>
            <wp:effectExtent l="0" t="0" r="10160" b="7620"/>
            <wp:docPr id="12" name="图片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1"/>
                    <pic:cNvPicPr>
                      <a:picLocks noChangeAspect="1"/>
                    </pic:cNvPicPr>
                  </pic:nvPicPr>
                  <pic:blipFill>
                    <a:blip r:embed="rId13"/>
                    <a:srcRect/>
                    <a:stretch>
                      <a:fillRect/>
                    </a:stretch>
                  </pic:blipFill>
                  <pic:spPr>
                    <a:xfrm>
                      <a:off x="0" y="0"/>
                      <a:ext cx="5266690" cy="3040380"/>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招聘简章内容编辑规范：</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1、字号16px、行距1.75最佳；</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2、不要直接从word中复制粘贴，要在txt文档中过一遍，去掉格式；</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3、段与段之间空行，段首不要空两个字（在手机端阅读不好看），总之一个原则：怎么好看怎么编辑；</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4、最后一段后面不要空行；</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5、表格都截图然后再上传，长表格需要截多张；</w:t>
      </w:r>
    </w:p>
    <w:p>
      <w:pPr>
        <w:widowControl w:val="0"/>
        <w:numPr>
          <w:ilvl w:val="0"/>
          <w:numId w:val="0"/>
        </w:numPr>
        <w:jc w:val="both"/>
        <w:rPr>
          <w:rFonts w:hint="eastAsia" w:ascii="黑体" w:hAnsi="黑体" w:eastAsia="黑体" w:cs="黑体"/>
          <w:b w:val="0"/>
          <w:b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outlineLvl w:val="1"/>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四、申请宣讲会（专场招聘会）</w:t>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val="0"/>
          <w:bCs w:val="0"/>
          <w:sz w:val="18"/>
          <w:szCs w:val="18"/>
          <w:lang w:val="en-US" w:eastAsia="zh-CN"/>
        </w:rPr>
        <w:t>如第一次使用平台请点击“入驻学校”，选择“</w:t>
      </w:r>
      <w:r>
        <w:rPr>
          <w:rFonts w:hint="eastAsia" w:ascii="黑体" w:hAnsi="黑体" w:eastAsia="黑体" w:cs="黑体"/>
          <w:b w:val="0"/>
          <w:bCs w:val="0"/>
          <w:color w:val="FF0000"/>
          <w:sz w:val="18"/>
          <w:szCs w:val="18"/>
          <w:lang w:val="en-US" w:eastAsia="zh-CN"/>
        </w:rPr>
        <w:t>湖南工艺美术职业学院</w:t>
      </w:r>
      <w:r>
        <w:rPr>
          <w:rFonts w:hint="eastAsia" w:ascii="黑体" w:hAnsi="黑体" w:eastAsia="黑体" w:cs="黑体"/>
          <w:b w:val="0"/>
          <w:bCs w:val="0"/>
          <w:sz w:val="18"/>
          <w:szCs w:val="18"/>
          <w:lang w:val="en-US" w:eastAsia="zh-CN"/>
        </w:rPr>
        <w:t>”并点击“申请入驻”。（已入驻相应学校则可直接在“宣讲会”模块中进行操作）</w:t>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drawing>
          <wp:inline distT="0" distB="0" distL="114300" distR="114300">
            <wp:extent cx="5267325" cy="2962910"/>
            <wp:effectExtent l="0" t="0" r="9525" b="8890"/>
            <wp:docPr id="13" name="图片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1"/>
                    <pic:cNvPicPr>
                      <a:picLocks noChangeAspect="1"/>
                    </pic:cNvPicPr>
                  </pic:nvPicPr>
                  <pic:blipFill>
                    <a:blip r:embed="rId14"/>
                    <a:srcRect/>
                    <a:stretch>
                      <a:fillRect/>
                    </a:stretch>
                  </pic:blipFill>
                  <pic:spPr>
                    <a:xfrm>
                      <a:off x="0" y="0"/>
                      <a:ext cx="5267325" cy="2962910"/>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val="0"/>
          <w:bCs w:val="0"/>
          <w:sz w:val="18"/>
          <w:szCs w:val="18"/>
          <w:lang w:val="en-US" w:eastAsia="zh-CN"/>
        </w:rPr>
        <w:t>填写完成后点击“申请”，学校将会在三个工作日内进行审核并进行电话联系确定您的宣讲会场地以及时间，审核结果将会在微信公众号上进行推送通知，请留意。</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drawing>
          <wp:inline distT="0" distB="0" distL="114300" distR="114300">
            <wp:extent cx="5264785" cy="2999740"/>
            <wp:effectExtent l="0" t="0" r="12065" b="10160"/>
            <wp:docPr id="14" name="图片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1"/>
                    <pic:cNvPicPr>
                      <a:picLocks noChangeAspect="1"/>
                    </pic:cNvPicPr>
                  </pic:nvPicPr>
                  <pic:blipFill>
                    <a:blip r:embed="rId15"/>
                    <a:srcRect/>
                    <a:stretch>
                      <a:fillRect/>
                    </a:stretch>
                  </pic:blipFill>
                  <pic:spPr>
                    <a:xfrm>
                      <a:off x="0" y="0"/>
                      <a:ext cx="5264785" cy="2999740"/>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申请类型：宣讲会；</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招聘简章：请选择已经编辑好的招聘简章；</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申请说明：请输入对场地以及多媒体等设备的需求；</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计划宣讲时间：请选择企业开宣讲会的时间；</w:t>
      </w:r>
    </w:p>
    <w:p>
      <w:pPr>
        <w:widowControl w:val="0"/>
        <w:numPr>
          <w:ilvl w:val="0"/>
          <w:numId w:val="0"/>
        </w:numPr>
        <w:jc w:val="both"/>
        <w:rPr>
          <w:rFonts w:hint="eastAsia" w:ascii="黑体" w:hAnsi="黑体" w:eastAsia="黑体" w:cs="黑体"/>
          <w:b w:val="0"/>
          <w:b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outlineLvl w:val="1"/>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五、申请双选会（大型招聘会）</w:t>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val="0"/>
          <w:bCs w:val="0"/>
          <w:sz w:val="18"/>
          <w:szCs w:val="18"/>
          <w:lang w:val="en-US" w:eastAsia="zh-CN"/>
        </w:rPr>
        <w:t>如第一次使用平台请点击“入驻学校”，选择“</w:t>
      </w:r>
      <w:r>
        <w:rPr>
          <w:rFonts w:hint="eastAsia" w:ascii="黑体" w:hAnsi="黑体" w:eastAsia="黑体" w:cs="黑体"/>
          <w:b w:val="0"/>
          <w:bCs w:val="0"/>
          <w:color w:val="FF0000"/>
          <w:sz w:val="18"/>
          <w:szCs w:val="18"/>
          <w:lang w:val="en-US" w:eastAsia="zh-CN"/>
        </w:rPr>
        <w:t>湖南工艺美术职业学院</w:t>
      </w:r>
      <w:r>
        <w:rPr>
          <w:rFonts w:hint="eastAsia" w:ascii="黑体" w:hAnsi="黑体" w:eastAsia="黑体" w:cs="黑体"/>
          <w:b w:val="0"/>
          <w:bCs w:val="0"/>
          <w:sz w:val="18"/>
          <w:szCs w:val="18"/>
          <w:lang w:val="en-US" w:eastAsia="zh-CN"/>
        </w:rPr>
        <w:t>”并点击“申请入驻”。（已入驻相应学校则可直接在“双选会”模块中进行操作）</w:t>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drawing>
          <wp:inline distT="0" distB="0" distL="114300" distR="114300">
            <wp:extent cx="5273675" cy="3041015"/>
            <wp:effectExtent l="0" t="0" r="3175" b="6985"/>
            <wp:docPr id="15" name="图片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1"/>
                    <pic:cNvPicPr>
                      <a:picLocks noChangeAspect="1"/>
                    </pic:cNvPicPr>
                  </pic:nvPicPr>
                  <pic:blipFill>
                    <a:blip r:embed="rId16"/>
                    <a:srcRect/>
                    <a:stretch>
                      <a:fillRect/>
                    </a:stretch>
                  </pic:blipFill>
                  <pic:spPr>
                    <a:xfrm>
                      <a:off x="0" y="0"/>
                      <a:ext cx="5273675" cy="3041015"/>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val="0"/>
          <w:bCs w:val="0"/>
          <w:sz w:val="18"/>
          <w:szCs w:val="18"/>
          <w:lang w:val="en-US" w:eastAsia="zh-CN"/>
        </w:rPr>
        <w:t>填写完成后点击“申请”，学校将会在三个工作日内进行审核并进行电话联系确定您的双选会申请是否通过，审核结果将会在微信公众号上进行推送通知，请留意。</w:t>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drawing>
          <wp:inline distT="0" distB="0" distL="114300" distR="114300">
            <wp:extent cx="5267325" cy="3055620"/>
            <wp:effectExtent l="0" t="0" r="9525" b="11430"/>
            <wp:docPr id="16" name="图片 13" descr="QQ截图2015121017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QQ截图20151210173543"/>
                    <pic:cNvPicPr>
                      <a:picLocks noChangeAspect="1"/>
                    </pic:cNvPicPr>
                  </pic:nvPicPr>
                  <pic:blipFill>
                    <a:blip r:embed="rId17"/>
                    <a:srcRect/>
                    <a:stretch>
                      <a:fillRect/>
                    </a:stretch>
                  </pic:blipFill>
                  <pic:spPr>
                    <a:xfrm>
                      <a:off x="0" y="0"/>
                      <a:ext cx="5267325" cy="3055620"/>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申请类型：双选会；</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招聘简章：请选择已经编辑好的招聘简章；</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申请说明：需要参加哪一场双选会；</w:t>
      </w:r>
    </w:p>
    <w:p>
      <w:pPr>
        <w:widowControl w:val="0"/>
        <w:numPr>
          <w:ilvl w:val="0"/>
          <w:numId w:val="0"/>
        </w:numPr>
        <w:jc w:val="both"/>
        <w:rPr>
          <w:rFonts w:hint="eastAsia" w:ascii="黑体" w:hAnsi="黑体" w:eastAsia="黑体" w:cs="黑体"/>
          <w:b w:val="0"/>
          <w:bCs w:val="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outlineLvl w:val="1"/>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六、申请在线招聘（招聘信息挂网）</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如第一次使用平台请点击“入驻学校”，选择“</w:t>
      </w:r>
      <w:r>
        <w:rPr>
          <w:rFonts w:hint="eastAsia" w:ascii="黑体" w:hAnsi="黑体" w:eastAsia="黑体" w:cs="黑体"/>
          <w:b w:val="0"/>
          <w:bCs w:val="0"/>
          <w:color w:val="FF0000"/>
          <w:sz w:val="18"/>
          <w:szCs w:val="18"/>
          <w:lang w:val="en-US" w:eastAsia="zh-CN"/>
        </w:rPr>
        <w:t>湖南工艺美术职业学院</w:t>
      </w:r>
      <w:r>
        <w:rPr>
          <w:rFonts w:hint="eastAsia" w:ascii="黑体" w:hAnsi="黑体" w:eastAsia="黑体" w:cs="黑体"/>
          <w:b w:val="0"/>
          <w:bCs w:val="0"/>
          <w:sz w:val="18"/>
          <w:szCs w:val="18"/>
          <w:lang w:val="en-US" w:eastAsia="zh-CN"/>
        </w:rPr>
        <w:t>”并点击“申请入驻”。（已入驻相应学校则可直接在“在线招聘”模块中进行操作）</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bCs/>
          <w:sz w:val="32"/>
          <w:szCs w:val="32"/>
          <w:lang w:val="en-US" w:eastAsia="zh-CN"/>
        </w:rPr>
        <w:drawing>
          <wp:inline distT="0" distB="0" distL="114300" distR="114300">
            <wp:extent cx="5273675" cy="3041015"/>
            <wp:effectExtent l="0" t="0" r="3175" b="6985"/>
            <wp:docPr id="17" name="图片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1"/>
                    <pic:cNvPicPr>
                      <a:picLocks noChangeAspect="1"/>
                    </pic:cNvPicPr>
                  </pic:nvPicPr>
                  <pic:blipFill>
                    <a:blip r:embed="rId16"/>
                    <a:srcRect/>
                    <a:stretch>
                      <a:fillRect/>
                    </a:stretch>
                  </pic:blipFill>
                  <pic:spPr>
                    <a:xfrm>
                      <a:off x="0" y="0"/>
                      <a:ext cx="5273675" cy="3041015"/>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val="0"/>
          <w:bCs w:val="0"/>
          <w:sz w:val="18"/>
          <w:szCs w:val="18"/>
          <w:lang w:val="en-US" w:eastAsia="zh-CN"/>
        </w:rPr>
        <w:t>填写完成后点击“申请”，学校将会在三个工作日内进行审核，审核结果将会在微信公众号上进行推送通知，请留意。</w:t>
      </w:r>
    </w:p>
    <w:p>
      <w:pPr>
        <w:widowControl w:val="0"/>
        <w:numPr>
          <w:ilvl w:val="0"/>
          <w:numId w:val="0"/>
        </w:numPr>
        <w:jc w:val="both"/>
        <w:rPr>
          <w:rFonts w:hint="eastAsia" w:ascii="黑体" w:hAnsi="黑体" w:eastAsia="黑体" w:cs="黑体"/>
          <w:b w:val="0"/>
          <w:bCs w:val="0"/>
          <w:color w:val="000000"/>
          <w:sz w:val="18"/>
          <w:szCs w:val="18"/>
          <w:lang w:val="en-US" w:eastAsia="zh-CN"/>
        </w:rPr>
      </w:pPr>
    </w:p>
    <w:p>
      <w:pPr>
        <w:widowControl w:val="0"/>
        <w:numPr>
          <w:ilvl w:val="0"/>
          <w:numId w:val="0"/>
        </w:numPr>
        <w:jc w:val="both"/>
        <w:rPr>
          <w:rFonts w:hint="eastAsia" w:ascii="黑体" w:hAnsi="黑体" w:eastAsia="黑体" w:cs="黑体"/>
          <w:b w:val="0"/>
          <w:bCs w:val="0"/>
          <w:color w:val="000000"/>
          <w:sz w:val="18"/>
          <w:szCs w:val="18"/>
          <w:lang w:val="en-US" w:eastAsia="zh-CN"/>
        </w:rPr>
      </w:pPr>
      <w:r>
        <w:rPr>
          <w:rFonts w:hint="eastAsia" w:ascii="黑体" w:hAnsi="黑体" w:eastAsia="黑体" w:cs="黑体"/>
          <w:b w:val="0"/>
          <w:bCs w:val="0"/>
          <w:color w:val="000000"/>
          <w:sz w:val="18"/>
          <w:szCs w:val="18"/>
          <w:lang w:val="en-US" w:eastAsia="zh-CN"/>
        </w:rPr>
        <w:drawing>
          <wp:inline distT="0" distB="0" distL="114300" distR="114300">
            <wp:extent cx="5262880" cy="3056255"/>
            <wp:effectExtent l="0" t="0" r="13970" b="10795"/>
            <wp:docPr id="19" name="图片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descr="1"/>
                    <pic:cNvPicPr>
                      <a:picLocks noChangeAspect="1"/>
                    </pic:cNvPicPr>
                  </pic:nvPicPr>
                  <pic:blipFill>
                    <a:blip r:embed="rId18"/>
                    <a:srcRect/>
                    <a:stretch>
                      <a:fillRect/>
                    </a:stretch>
                  </pic:blipFill>
                  <pic:spPr>
                    <a:xfrm>
                      <a:off x="0" y="0"/>
                      <a:ext cx="5262880" cy="3056255"/>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val="0"/>
          <w:bCs w:val="0"/>
          <w:color w:val="000000"/>
          <w:sz w:val="18"/>
          <w:szCs w:val="18"/>
          <w:lang w:val="en-US" w:eastAsia="zh-CN"/>
        </w:rPr>
      </w:pPr>
      <w:r>
        <w:rPr>
          <w:rFonts w:hint="eastAsia" w:ascii="黑体" w:hAnsi="黑体" w:eastAsia="黑体" w:cs="黑体"/>
          <w:b w:val="0"/>
          <w:bCs w:val="0"/>
          <w:color w:val="000000"/>
          <w:sz w:val="18"/>
          <w:szCs w:val="18"/>
          <w:lang w:val="en-US" w:eastAsia="zh-CN"/>
        </w:rPr>
        <w:t>申请类型：在线招聘；</w:t>
      </w:r>
    </w:p>
    <w:p>
      <w:pPr>
        <w:widowControl w:val="0"/>
        <w:numPr>
          <w:ilvl w:val="0"/>
          <w:numId w:val="0"/>
        </w:numPr>
        <w:jc w:val="both"/>
        <w:rPr>
          <w:rFonts w:hint="eastAsia" w:ascii="黑体" w:hAnsi="黑体" w:eastAsia="黑体" w:cs="黑体"/>
          <w:b w:val="0"/>
          <w:bCs w:val="0"/>
          <w:color w:val="000000"/>
          <w:sz w:val="18"/>
          <w:szCs w:val="18"/>
          <w:lang w:val="en-US" w:eastAsia="zh-CN"/>
        </w:rPr>
      </w:pPr>
      <w:r>
        <w:rPr>
          <w:rFonts w:hint="eastAsia" w:ascii="黑体" w:hAnsi="黑体" w:eastAsia="黑体" w:cs="黑体"/>
          <w:b w:val="0"/>
          <w:bCs w:val="0"/>
          <w:color w:val="000000"/>
          <w:sz w:val="18"/>
          <w:szCs w:val="18"/>
          <w:lang w:val="en-US" w:eastAsia="zh-CN"/>
        </w:rPr>
        <w:t>招聘简章：</w:t>
      </w:r>
      <w:r>
        <w:rPr>
          <w:rFonts w:hint="eastAsia" w:ascii="黑体" w:hAnsi="黑体" w:eastAsia="黑体" w:cs="黑体"/>
          <w:b w:val="0"/>
          <w:bCs w:val="0"/>
          <w:sz w:val="18"/>
          <w:szCs w:val="18"/>
          <w:lang w:val="en-US" w:eastAsia="zh-CN"/>
        </w:rPr>
        <w:t>请选择已经编辑好的招聘简章；</w:t>
      </w:r>
    </w:p>
    <w:p>
      <w:pPr>
        <w:widowControl w:val="0"/>
        <w:numPr>
          <w:ilvl w:val="0"/>
          <w:numId w:val="0"/>
        </w:numPr>
        <w:jc w:val="both"/>
        <w:rPr>
          <w:rFonts w:hint="eastAsia" w:ascii="黑体" w:hAnsi="黑体" w:eastAsia="黑体" w:cs="黑体"/>
          <w:b w:val="0"/>
          <w:bCs w:val="0"/>
          <w:color w:val="000000"/>
          <w:sz w:val="18"/>
          <w:szCs w:val="18"/>
          <w:lang w:val="en-US" w:eastAsia="zh-CN"/>
        </w:rPr>
      </w:pPr>
      <w:r>
        <w:rPr>
          <w:rFonts w:hint="eastAsia" w:ascii="黑体" w:hAnsi="黑体" w:eastAsia="黑体" w:cs="黑体"/>
          <w:b w:val="0"/>
          <w:bCs w:val="0"/>
          <w:color w:val="000000"/>
          <w:sz w:val="18"/>
          <w:szCs w:val="18"/>
          <w:lang w:val="en-US" w:eastAsia="zh-CN"/>
        </w:rPr>
        <w:t>申请说明：写出申请理由；</w:t>
      </w:r>
    </w:p>
    <w:p>
      <w:pPr>
        <w:widowControl w:val="0"/>
        <w:numPr>
          <w:ilvl w:val="0"/>
          <w:numId w:val="0"/>
        </w:numPr>
        <w:jc w:val="both"/>
        <w:rPr>
          <w:rFonts w:hint="eastAsia" w:ascii="黑体" w:hAnsi="黑体" w:eastAsia="黑体" w:cs="黑体"/>
          <w:b w:val="0"/>
          <w:bCs w:val="0"/>
          <w:color w:val="000000"/>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outlineLvl w:val="1"/>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七、职位发布</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职位管理：</w:t>
      </w:r>
    </w:p>
    <w:p>
      <w:pPr>
        <w:widowControl w:val="0"/>
        <w:numPr>
          <w:ilvl w:val="0"/>
          <w:numId w:val="3"/>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可以设置职位分类；</w:t>
      </w:r>
    </w:p>
    <w:p>
      <w:pPr>
        <w:widowControl w:val="0"/>
        <w:numPr>
          <w:ilvl w:val="0"/>
          <w:numId w:val="3"/>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对已发布职位信息进行</w:t>
      </w:r>
      <w:r>
        <w:rPr>
          <w:rFonts w:hint="eastAsia" w:ascii="黑体" w:hAnsi="黑体" w:eastAsia="黑体" w:cs="黑体"/>
          <w:b w:val="0"/>
          <w:bCs w:val="0"/>
          <w:sz w:val="18"/>
          <w:szCs w:val="18"/>
          <w:u w:val="single"/>
          <w:lang w:val="en-US" w:eastAsia="zh-CN"/>
        </w:rPr>
        <w:t>修改</w:t>
      </w:r>
      <w:r>
        <w:rPr>
          <w:rFonts w:hint="eastAsia" w:ascii="黑体" w:hAnsi="黑体" w:eastAsia="黑体" w:cs="黑体"/>
          <w:b w:val="0"/>
          <w:bCs w:val="0"/>
          <w:sz w:val="18"/>
          <w:szCs w:val="18"/>
          <w:lang w:val="en-US" w:eastAsia="zh-CN"/>
        </w:rPr>
        <w:t>、</w:t>
      </w:r>
      <w:r>
        <w:rPr>
          <w:rFonts w:hint="eastAsia" w:ascii="黑体" w:hAnsi="黑体" w:eastAsia="黑体" w:cs="黑体"/>
          <w:b w:val="0"/>
          <w:bCs w:val="0"/>
          <w:sz w:val="18"/>
          <w:szCs w:val="18"/>
          <w:u w:val="single"/>
          <w:lang w:val="en-US" w:eastAsia="zh-CN"/>
        </w:rPr>
        <w:t>取消发布</w:t>
      </w:r>
      <w:r>
        <w:rPr>
          <w:rFonts w:hint="eastAsia" w:ascii="黑体" w:hAnsi="黑体" w:eastAsia="黑体" w:cs="黑体"/>
          <w:b w:val="0"/>
          <w:bCs w:val="0"/>
          <w:sz w:val="18"/>
          <w:szCs w:val="18"/>
          <w:lang w:val="en-US" w:eastAsia="zh-CN"/>
        </w:rPr>
        <w:t>以及</w:t>
      </w:r>
      <w:r>
        <w:rPr>
          <w:rFonts w:hint="eastAsia" w:ascii="黑体" w:hAnsi="黑体" w:eastAsia="黑体" w:cs="黑体"/>
          <w:b w:val="0"/>
          <w:bCs w:val="0"/>
          <w:sz w:val="18"/>
          <w:szCs w:val="18"/>
          <w:u w:val="single"/>
          <w:lang w:val="en-US" w:eastAsia="zh-CN"/>
        </w:rPr>
        <w:t>删除操作</w:t>
      </w:r>
      <w:r>
        <w:rPr>
          <w:rFonts w:hint="eastAsia" w:ascii="黑体" w:hAnsi="黑体" w:eastAsia="黑体" w:cs="黑体"/>
          <w:b w:val="0"/>
          <w:bCs w:val="0"/>
          <w:sz w:val="18"/>
          <w:szCs w:val="18"/>
          <w:lang w:val="en-US" w:eastAsia="zh-CN"/>
        </w:rPr>
        <w:t>；</w:t>
      </w:r>
    </w:p>
    <w:p>
      <w:pPr>
        <w:widowControl w:val="0"/>
        <w:numPr>
          <w:ilvl w:val="0"/>
          <w:numId w:val="3"/>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新增职位；</w:t>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drawing>
          <wp:inline distT="0" distB="0" distL="114300" distR="114300">
            <wp:extent cx="5263515" cy="3030220"/>
            <wp:effectExtent l="0" t="0" r="13335" b="17780"/>
            <wp:docPr id="20" name="图片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descr="1"/>
                    <pic:cNvPicPr>
                      <a:picLocks noChangeAspect="1"/>
                    </pic:cNvPicPr>
                  </pic:nvPicPr>
                  <pic:blipFill>
                    <a:blip r:embed="rId19"/>
                    <a:srcRect/>
                    <a:stretch>
                      <a:fillRect/>
                    </a:stretch>
                  </pic:blipFill>
                  <pic:spPr>
                    <a:xfrm>
                      <a:off x="0" y="0"/>
                      <a:ext cx="5263515" cy="3030220"/>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val="0"/>
          <w:bCs w:val="0"/>
          <w:sz w:val="18"/>
          <w:szCs w:val="18"/>
          <w:lang w:val="en-US" w:eastAsia="zh-CN"/>
        </w:rPr>
      </w:pPr>
    </w:p>
    <w:p>
      <w:pPr>
        <w:widowControl w:val="0"/>
        <w:numPr>
          <w:ilvl w:val="0"/>
          <w:numId w:val="0"/>
        </w:numPr>
        <w:jc w:val="both"/>
        <w:rPr>
          <w:rFonts w:hint="eastAsia" w:ascii="黑体" w:hAnsi="黑体" w:eastAsia="黑体" w:cs="黑体"/>
          <w:b w:val="0"/>
          <w:bCs w:val="0"/>
          <w:sz w:val="18"/>
          <w:szCs w:val="18"/>
          <w:lang w:val="en-US" w:eastAsia="zh-CN"/>
        </w:rPr>
      </w:pP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填写职位详细信息，并点击“保存”。</w:t>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drawing>
          <wp:inline distT="0" distB="0" distL="114300" distR="114300">
            <wp:extent cx="5265420" cy="2997835"/>
            <wp:effectExtent l="0" t="0" r="11430" b="12065"/>
            <wp:docPr id="21" name="图片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 descr="1"/>
                    <pic:cNvPicPr>
                      <a:picLocks noChangeAspect="1"/>
                    </pic:cNvPicPr>
                  </pic:nvPicPr>
                  <pic:blipFill>
                    <a:blip r:embed="rId20"/>
                    <a:srcRect/>
                    <a:stretch>
                      <a:fillRect/>
                    </a:stretch>
                  </pic:blipFill>
                  <pic:spPr>
                    <a:xfrm>
                      <a:off x="0" y="0"/>
                      <a:ext cx="5265420" cy="2997835"/>
                    </a:xfrm>
                    <a:prstGeom prst="rect">
                      <a:avLst/>
                    </a:prstGeom>
                    <a:noFill/>
                    <a:ln w="9525">
                      <a:noFill/>
                    </a:ln>
                    <a:effectLst/>
                  </pic:spPr>
                </pic:pic>
              </a:graphicData>
            </a:graphic>
          </wp:inline>
        </w:drawing>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职位名称：填写职位名称，多个职位请用@符号分隔；</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工作城市：填写职位工作城市，多个城市请用空格分开；</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工作性质：填写工作性质：</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学历要求：填写学历要求：</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职位诱惑：填写吸引学生的职位福利等，多个词语请用空格分开；</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招聘人数：填写职位所需人数；</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截止时间：填写职位截止招聘时间；</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薪资：填写职位薪资，如不方便公布请填写面议；</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相关专业：填写职位相关的专业，多个专业用空格分开；</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岗位职责：填写所需职位需要做的事情，请分条填写；</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岗位要求：填写所需职位的要求，请分条填写；</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其他描述：填写职位薪资待遇以及晋升渠道等；</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投递说明：填写职位招聘的方式；</w:t>
      </w:r>
    </w:p>
    <w:p>
      <w:pPr>
        <w:widowControl w:val="0"/>
        <w:numPr>
          <w:ilvl w:val="0"/>
          <w:numId w:val="0"/>
        </w:numPr>
        <w:jc w:val="both"/>
        <w:rPr>
          <w:rFonts w:hint="eastAsia" w:ascii="黑体" w:hAnsi="黑体" w:eastAsia="黑体" w:cs="黑体"/>
          <w:b/>
          <w:bCs/>
          <w:sz w:val="18"/>
          <w:szCs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right="0" w:rightChars="0"/>
        <w:jc w:val="both"/>
        <w:textAlignment w:val="auto"/>
        <w:outlineLvl w:val="1"/>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八、校招答疑</w:t>
      </w: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在“校招答疑”模块中可对咨询企业问题的学生进行回复。并且可以点击“新增”，对大部分学生的疑问以及一些细节问题进行详细说明并发布。</w:t>
      </w:r>
    </w:p>
    <w:p>
      <w:pPr>
        <w:widowControl w:val="0"/>
        <w:numPr>
          <w:ilvl w:val="0"/>
          <w:numId w:val="0"/>
        </w:numPr>
        <w:jc w:val="both"/>
        <w:rPr>
          <w:rFonts w:hint="eastAsia" w:ascii="黑体" w:hAnsi="黑体" w:eastAsia="黑体" w:cs="黑体"/>
          <w:b w:val="0"/>
          <w:bCs w:val="0"/>
          <w:sz w:val="18"/>
          <w:szCs w:val="18"/>
          <w:lang w:val="en-US" w:eastAsia="zh-CN"/>
        </w:rPr>
      </w:pPr>
    </w:p>
    <w:p>
      <w:pPr>
        <w:widowControl w:val="0"/>
        <w:numPr>
          <w:ilvl w:val="0"/>
          <w:numId w:val="0"/>
        </w:numPr>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学生咨询企业的相关问题在微信公众平台会有推送通知，可直接在手机进行回复。</w:t>
      </w:r>
    </w:p>
    <w:p>
      <w:pPr>
        <w:widowControl w:val="0"/>
        <w:numPr>
          <w:ilvl w:val="0"/>
          <w:numId w:val="0"/>
        </w:numPr>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drawing>
          <wp:inline distT="0" distB="0" distL="114300" distR="114300">
            <wp:extent cx="5270500" cy="3093720"/>
            <wp:effectExtent l="0" t="0" r="6350" b="11430"/>
            <wp:docPr id="22" name="图片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descr="1"/>
                    <pic:cNvPicPr>
                      <a:picLocks noChangeAspect="1"/>
                    </pic:cNvPicPr>
                  </pic:nvPicPr>
                  <pic:blipFill>
                    <a:blip r:embed="rId21"/>
                    <a:srcRect/>
                    <a:stretch>
                      <a:fillRect/>
                    </a:stretch>
                  </pic:blipFill>
                  <pic:spPr>
                    <a:xfrm>
                      <a:off x="0" y="0"/>
                      <a:ext cx="5270500" cy="3093720"/>
                    </a:xfrm>
                    <a:prstGeom prst="rect">
                      <a:avLst/>
                    </a:prstGeom>
                    <a:noFill/>
                    <a:ln w="9525">
                      <a:noFill/>
                    </a:ln>
                    <a:effectLst/>
                  </pic:spPr>
                </pic:pic>
              </a:graphicData>
            </a:graphic>
          </wp:inline>
        </w:drawing>
      </w: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rPr>
          <w:rStyle w:val="8"/>
          <w:rFonts w:ascii="楷体_GB2312" w:hAnsi="Tahoma" w:eastAsia="楷体_GB2312" w:cs="楷体_GB2312"/>
          <w:bCs w:val="0"/>
          <w:kern w:val="0"/>
          <w:sz w:val="30"/>
          <w:szCs w:val="30"/>
        </w:rPr>
      </w:pPr>
    </w:p>
    <w:p>
      <w:pPr>
        <w:spacing w:line="480" w:lineRule="exact"/>
        <w:ind w:right="378"/>
      </w:pPr>
      <w:r>
        <w:rPr>
          <w:rStyle w:val="8"/>
          <w:rFonts w:hint="eastAsia" w:ascii="楷体_GB2312" w:hAnsi="Tahoma" w:eastAsia="楷体_GB2312" w:cs="楷体_GB2312"/>
          <w:bCs w:val="0"/>
          <w:kern w:val="0"/>
          <w:sz w:val="30"/>
          <w:szCs w:val="30"/>
        </w:rPr>
        <w:t>附件2：</w:t>
      </w:r>
    </w:p>
    <w:p>
      <w:pPr>
        <w:widowControl/>
        <w:spacing w:line="360" w:lineRule="auto"/>
        <w:jc w:val="center"/>
      </w:pPr>
      <w:r>
        <w:rPr>
          <w:rStyle w:val="8"/>
          <w:rFonts w:hint="eastAsia" w:ascii="楷体_GB2312" w:hAnsi="Tahoma" w:eastAsia="楷体_GB2312" w:cs="楷体_GB2312"/>
          <w:bCs w:val="0"/>
          <w:kern w:val="0"/>
          <w:sz w:val="30"/>
          <w:szCs w:val="30"/>
        </w:rPr>
        <w:t>参会回执</w:t>
      </w:r>
    </w:p>
    <w:p>
      <w:pPr>
        <w:widowControl/>
        <w:spacing w:line="360" w:lineRule="auto"/>
        <w:ind w:right="-15" w:rightChars="-7"/>
        <w:jc w:val="left"/>
      </w:pPr>
      <w:r>
        <w:rPr>
          <w:rStyle w:val="8"/>
          <w:rFonts w:hint="eastAsia" w:ascii="楷体_GB2312" w:hAnsi="Tahoma" w:eastAsia="楷体_GB2312" w:cs="楷体_GB2312"/>
          <w:kern w:val="0"/>
          <w:sz w:val="28"/>
          <w:szCs w:val="28"/>
        </w:rPr>
        <w:t>单位名称：</w:t>
      </w:r>
      <w:r>
        <w:rPr>
          <w:rStyle w:val="8"/>
          <w:rFonts w:hint="eastAsia" w:ascii="楷体_GB2312" w:hAnsi="Tahoma" w:eastAsia="楷体_GB2312" w:cs="楷体_GB2312"/>
          <w:kern w:val="0"/>
          <w:sz w:val="28"/>
          <w:szCs w:val="28"/>
          <w:u w:val="single"/>
        </w:rPr>
        <w:t xml:space="preserve">（公章）                        </w:t>
      </w:r>
      <w:r>
        <w:rPr>
          <w:rStyle w:val="8"/>
          <w:rFonts w:hint="eastAsia" w:ascii="楷体_GB2312" w:hAnsi="Tahoma" w:eastAsia="楷体_GB2312" w:cs="楷体_GB2312"/>
          <w:kern w:val="0"/>
          <w:sz w:val="28"/>
          <w:szCs w:val="28"/>
        </w:rPr>
        <w:t xml:space="preserve"> </w:t>
      </w:r>
    </w:p>
    <w:tbl>
      <w:tblPr>
        <w:tblStyle w:val="10"/>
        <w:tblW w:w="9036" w:type="dxa"/>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900"/>
        <w:gridCol w:w="1080"/>
        <w:gridCol w:w="1800"/>
        <w:gridCol w:w="2541"/>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9" w:hRule="exact"/>
        </w:trPr>
        <w:tc>
          <w:tcPr>
            <w:tcW w:w="12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Style w:val="8"/>
                <w:rFonts w:hint="eastAsia" w:ascii="楷体_GB2312" w:hAnsi="Tahoma" w:eastAsia="楷体_GB2312" w:cs="楷体_GB2312"/>
                <w:kern w:val="0"/>
                <w:sz w:val="24"/>
              </w:rPr>
              <w:t>代表姓名</w:t>
            </w:r>
          </w:p>
        </w:tc>
        <w:tc>
          <w:tcPr>
            <w:tcW w:w="9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Style w:val="8"/>
                <w:rFonts w:hint="eastAsia" w:ascii="楷体_GB2312" w:hAnsi="Tahoma" w:eastAsia="楷体_GB2312" w:cs="楷体_GB2312"/>
                <w:kern w:val="0"/>
                <w:sz w:val="24"/>
              </w:rPr>
              <w:t>性别</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Style w:val="8"/>
                <w:rFonts w:hint="eastAsia" w:ascii="楷体_GB2312" w:hAnsi="Tahoma" w:eastAsia="楷体_GB2312" w:cs="楷体_GB2312"/>
                <w:kern w:val="0"/>
                <w:sz w:val="24"/>
              </w:rPr>
              <w:t>职 务</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Style w:val="8"/>
                <w:rFonts w:hint="eastAsia" w:ascii="楷体_GB2312" w:hAnsi="Tahoma" w:eastAsia="楷体_GB2312" w:cs="楷体_GB2312"/>
                <w:kern w:val="0"/>
                <w:sz w:val="24"/>
              </w:rPr>
              <w:t>联系电话</w:t>
            </w:r>
          </w:p>
        </w:tc>
        <w:tc>
          <w:tcPr>
            <w:tcW w:w="254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Style w:val="8"/>
                <w:rFonts w:hint="eastAsia" w:ascii="楷体_GB2312" w:hAnsi="Tahoma" w:eastAsia="楷体_GB2312" w:cs="楷体_GB2312"/>
                <w:kern w:val="0"/>
                <w:sz w:val="24"/>
              </w:rPr>
              <w:t>电子邮箱</w:t>
            </w:r>
          </w:p>
        </w:tc>
        <w:tc>
          <w:tcPr>
            <w:tcW w:w="145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Style w:val="8"/>
                <w:rFonts w:hint="eastAsia" w:ascii="楷体_GB2312" w:hAnsi="Tahoma" w:eastAsia="楷体_GB2312" w:cs="楷体_GB2312"/>
                <w:kern w:val="0"/>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rPr>
        <w:tc>
          <w:tcPr>
            <w:tcW w:w="12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9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254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p>
            <w:pPr>
              <w:widowControl/>
              <w:spacing w:line="360" w:lineRule="auto"/>
              <w:jc w:val="center"/>
            </w:pPr>
            <w:r>
              <w:rPr>
                <w:rFonts w:hint="eastAsia" w:ascii="楷体_GB2312" w:hAnsi="Tahoma" w:eastAsia="楷体_GB2312" w:cs="楷体_GB2312"/>
                <w:kern w:val="0"/>
                <w:sz w:val="24"/>
              </w:rPr>
              <w:t> </w:t>
            </w:r>
          </w:p>
        </w:tc>
        <w:tc>
          <w:tcPr>
            <w:tcW w:w="145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rPr>
        <w:tc>
          <w:tcPr>
            <w:tcW w:w="12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9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254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p>
            <w:pPr>
              <w:widowControl/>
              <w:spacing w:line="360" w:lineRule="auto"/>
              <w:jc w:val="center"/>
            </w:pPr>
            <w:r>
              <w:rPr>
                <w:rFonts w:hint="eastAsia" w:ascii="楷体_GB2312" w:hAnsi="Tahoma" w:eastAsia="楷体_GB2312" w:cs="楷体_GB2312"/>
                <w:kern w:val="0"/>
                <w:sz w:val="24"/>
              </w:rPr>
              <w:t> </w:t>
            </w:r>
          </w:p>
        </w:tc>
        <w:tc>
          <w:tcPr>
            <w:tcW w:w="145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rPr>
        <w:tc>
          <w:tcPr>
            <w:tcW w:w="12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9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254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p>
            <w:pPr>
              <w:widowControl/>
              <w:spacing w:line="360" w:lineRule="auto"/>
              <w:jc w:val="center"/>
            </w:pPr>
            <w:r>
              <w:rPr>
                <w:rFonts w:hint="eastAsia" w:ascii="楷体_GB2312" w:hAnsi="Tahoma" w:eastAsia="楷体_GB2312" w:cs="楷体_GB2312"/>
                <w:kern w:val="0"/>
                <w:sz w:val="24"/>
              </w:rPr>
              <w:t> </w:t>
            </w:r>
          </w:p>
        </w:tc>
        <w:tc>
          <w:tcPr>
            <w:tcW w:w="145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rPr>
        <w:tc>
          <w:tcPr>
            <w:tcW w:w="12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9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c>
          <w:tcPr>
            <w:tcW w:w="254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p>
            <w:pPr>
              <w:widowControl/>
              <w:spacing w:line="360" w:lineRule="auto"/>
              <w:jc w:val="center"/>
            </w:pPr>
            <w:r>
              <w:rPr>
                <w:rFonts w:hint="eastAsia" w:ascii="楷体_GB2312" w:hAnsi="Tahoma" w:eastAsia="楷体_GB2312" w:cs="楷体_GB2312"/>
                <w:kern w:val="0"/>
                <w:sz w:val="24"/>
              </w:rPr>
              <w:t> </w:t>
            </w:r>
          </w:p>
        </w:tc>
        <w:tc>
          <w:tcPr>
            <w:tcW w:w="145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Fonts w:hint="eastAsia" w:ascii="楷体_GB2312" w:hAnsi="Tahoma" w:eastAsia="楷体_GB2312" w:cs="楷体_GB2312"/>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exact"/>
        </w:trPr>
        <w:tc>
          <w:tcPr>
            <w:tcW w:w="324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pPr>
            <w:r>
              <w:rPr>
                <w:rStyle w:val="8"/>
                <w:rFonts w:hint="eastAsia" w:ascii="楷体_GB2312" w:hAnsi="Tahoma" w:eastAsia="楷体_GB2312" w:cs="楷体_GB2312"/>
                <w:bCs w:val="0"/>
                <w:kern w:val="0"/>
                <w:sz w:val="24"/>
              </w:rPr>
              <w:t>宾馆预定</w:t>
            </w:r>
          </w:p>
        </w:tc>
        <w:tc>
          <w:tcPr>
            <w:tcW w:w="579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pPr>
            <w:r>
              <w:rPr>
                <w:rFonts w:hint="eastAsia" w:ascii="楷体_GB2312" w:hAnsi="Tahoma" w:eastAsia="楷体_GB2312" w:cs="楷体_GB2312"/>
                <w:kern w:val="0"/>
                <w:sz w:val="24"/>
              </w:rPr>
              <w:t>套间</w:t>
            </w:r>
            <w:r>
              <w:rPr>
                <w:rFonts w:hint="eastAsia" w:ascii="楷体_GB2312" w:hAnsi="Tahoma" w:eastAsia="楷体_GB2312" w:cs="楷体_GB2312"/>
                <w:kern w:val="0"/>
                <w:sz w:val="24"/>
                <w:u w:val="single"/>
              </w:rPr>
              <w:t xml:space="preserve">   </w:t>
            </w:r>
            <w:r>
              <w:rPr>
                <w:rFonts w:hint="eastAsia" w:ascii="楷体_GB2312" w:hAnsi="Tahoma" w:eastAsia="楷体_GB2312" w:cs="楷体_GB2312"/>
                <w:kern w:val="0"/>
                <w:sz w:val="24"/>
              </w:rPr>
              <w:t>间，标准间</w:t>
            </w:r>
            <w:r>
              <w:rPr>
                <w:rFonts w:hint="eastAsia" w:ascii="楷体_GB2312" w:hAnsi="Tahoma" w:eastAsia="楷体_GB2312" w:cs="楷体_GB2312"/>
                <w:kern w:val="0"/>
                <w:sz w:val="24"/>
                <w:u w:val="single"/>
              </w:rPr>
              <w:t xml:space="preserve">   </w:t>
            </w:r>
            <w:r>
              <w:rPr>
                <w:rFonts w:hint="eastAsia" w:ascii="楷体_GB2312" w:hAnsi="Tahoma" w:eastAsia="楷体_GB2312" w:cs="楷体_GB2312"/>
                <w:kern w:val="0"/>
                <w:sz w:val="24"/>
              </w:rPr>
              <w:t>间，单间</w:t>
            </w:r>
            <w:r>
              <w:rPr>
                <w:rFonts w:hint="eastAsia" w:ascii="楷体_GB2312" w:hAnsi="Tahoma" w:eastAsia="楷体_GB2312" w:cs="楷体_GB2312"/>
                <w:kern w:val="0"/>
                <w:sz w:val="24"/>
                <w:u w:val="single"/>
              </w:rPr>
              <w:t xml:space="preserve">    </w:t>
            </w:r>
            <w:r>
              <w:rPr>
                <w:rFonts w:hint="eastAsia" w:ascii="楷体_GB2312" w:hAnsi="Tahoma" w:eastAsia="楷体_GB2312" w:cs="楷体_GB2312"/>
                <w:kern w:val="0"/>
                <w:sz w:val="24"/>
              </w:rPr>
              <w:t>间 预住时间（ ）天</w:t>
            </w:r>
          </w:p>
        </w:tc>
      </w:tr>
    </w:tbl>
    <w:p>
      <w:pPr>
        <w:widowControl/>
        <w:spacing w:line="360" w:lineRule="auto"/>
        <w:jc w:val="left"/>
        <w:rPr>
          <w:rFonts w:ascii="仿宋_GB2312" w:hAnsi="宋体" w:eastAsia="仿宋_GB2312" w:cs="宋体"/>
          <w:kern w:val="0"/>
          <w:sz w:val="28"/>
          <w:szCs w:val="28"/>
        </w:rPr>
      </w:pPr>
      <w:r>
        <w:rPr>
          <w:rFonts w:hint="eastAsia" w:ascii="楷体_GB2312" w:hAnsi="Tahoma" w:eastAsia="楷体_GB2312" w:cs="楷体_GB2312"/>
          <w:kern w:val="0"/>
          <w:sz w:val="24"/>
        </w:rPr>
        <w:t xml:space="preserve">传真：0737-4119390      电子邮箱: </w:t>
      </w:r>
      <w:r>
        <w:fldChar w:fldCharType="begin"/>
      </w:r>
      <w:r>
        <w:instrText xml:space="preserve"> HYPERLINK "mailto:3065973501@qq.com。" </w:instrText>
      </w:r>
      <w:r>
        <w:fldChar w:fldCharType="separate"/>
      </w:r>
      <w:r>
        <w:rPr>
          <w:rFonts w:hint="eastAsia" w:ascii="楷体_GB2312" w:hAnsi="Tahoma" w:eastAsia="楷体_GB2312" w:cs="楷体_GB2312"/>
          <w:kern w:val="0"/>
          <w:sz w:val="24"/>
        </w:rPr>
        <w:t>3370003167@qq.com</w:t>
      </w:r>
      <w:r>
        <w:rPr>
          <w:rFonts w:hint="eastAsia" w:ascii="楷体_GB2312" w:hAnsi="Tahoma" w:eastAsia="楷体_GB2312" w:cs="楷体_GB2312"/>
          <w:kern w:val="0"/>
          <w:sz w:val="24"/>
        </w:rPr>
        <w:fldChar w:fldCharType="end"/>
      </w:r>
    </w:p>
    <w:p>
      <w:pPr>
        <w:widowControl/>
        <w:spacing w:line="360" w:lineRule="auto"/>
        <w:jc w:val="left"/>
      </w:pPr>
      <w:r>
        <w:rPr>
          <w:rFonts w:hint="eastAsia" w:ascii="楷体_GB2312" w:hAnsi="华文中宋" w:eastAsia="楷体_GB2312" w:cs="楷体_GB2312"/>
          <w:kern w:val="0"/>
          <w:sz w:val="24"/>
        </w:rPr>
        <w:t>请填写以下调查问卷并与参会回执一并返回</w:t>
      </w:r>
    </w:p>
    <w:p>
      <w:pPr>
        <w:widowControl/>
        <w:spacing w:line="360" w:lineRule="auto"/>
        <w:jc w:val="center"/>
        <w:rPr>
          <w:rStyle w:val="8"/>
          <w:rFonts w:ascii="楷体_GB2312" w:hAnsi="Tahoma" w:eastAsia="楷体_GB2312" w:cs="楷体_GB2312"/>
          <w:bCs w:val="0"/>
          <w:kern w:val="0"/>
          <w:sz w:val="30"/>
          <w:szCs w:val="30"/>
        </w:rPr>
      </w:pPr>
    </w:p>
    <w:p>
      <w:pPr>
        <w:widowControl/>
        <w:spacing w:line="360" w:lineRule="auto"/>
        <w:jc w:val="center"/>
      </w:pPr>
      <w:r>
        <w:rPr>
          <w:rStyle w:val="8"/>
          <w:rFonts w:hint="eastAsia" w:ascii="楷体_GB2312" w:hAnsi="Tahoma" w:eastAsia="楷体_GB2312" w:cs="楷体_GB2312"/>
          <w:bCs w:val="0"/>
          <w:kern w:val="0"/>
          <w:sz w:val="30"/>
          <w:szCs w:val="30"/>
        </w:rPr>
        <w:t>用人单位调查问卷</w:t>
      </w:r>
    </w:p>
    <w:p>
      <w:pPr>
        <w:widowControl/>
        <w:spacing w:line="360" w:lineRule="auto"/>
        <w:jc w:val="left"/>
      </w:pPr>
      <w:r>
        <w:rPr>
          <w:rStyle w:val="8"/>
          <w:rFonts w:hint="eastAsia" w:ascii="楷体_GB2312" w:hAnsi="Tahoma" w:eastAsia="楷体_GB2312" w:cs="楷体_GB2312"/>
          <w:bCs w:val="0"/>
          <w:kern w:val="0"/>
          <w:sz w:val="24"/>
        </w:rPr>
        <w:t>1、贵单位是否曾来过我院招聘？</w:t>
      </w:r>
      <w:r>
        <w:rPr>
          <w:rFonts w:hint="eastAsia" w:ascii="楷体_GB2312" w:hAnsi="Tahoma" w:eastAsia="楷体_GB2312" w:cs="楷体_GB2312"/>
          <w:kern w:val="0"/>
          <w:sz w:val="24"/>
        </w:rPr>
        <w:t xml:space="preserve"> □是   □仅发布过招聘信息   □否</w:t>
      </w:r>
    </w:p>
    <w:p>
      <w:pPr>
        <w:widowControl/>
        <w:spacing w:line="360" w:lineRule="auto"/>
        <w:jc w:val="left"/>
      </w:pPr>
      <w:r>
        <w:rPr>
          <w:rStyle w:val="8"/>
          <w:rFonts w:hint="eastAsia" w:ascii="楷体_GB2312" w:hAnsi="Tahoma" w:eastAsia="楷体_GB2312" w:cs="楷体_GB2312"/>
          <w:bCs w:val="0"/>
          <w:kern w:val="0"/>
          <w:sz w:val="24"/>
        </w:rPr>
        <w:t>2、贵单位现有我院毕业生共</w:t>
      </w:r>
      <w:r>
        <w:rPr>
          <w:rStyle w:val="8"/>
          <w:rFonts w:hint="eastAsia" w:ascii="楷体_GB2312" w:hAnsi="Tahoma" w:eastAsia="楷体_GB2312" w:cs="楷体_GB2312"/>
          <w:bCs w:val="0"/>
          <w:kern w:val="0"/>
          <w:sz w:val="24"/>
          <w:u w:val="single"/>
        </w:rPr>
        <w:t xml:space="preserve">    </w:t>
      </w:r>
      <w:r>
        <w:rPr>
          <w:rStyle w:val="8"/>
          <w:rFonts w:hint="eastAsia" w:ascii="楷体_GB2312" w:hAnsi="Tahoma" w:eastAsia="楷体_GB2312" w:cs="楷体_GB2312"/>
          <w:bCs w:val="0"/>
          <w:kern w:val="0"/>
          <w:sz w:val="24"/>
        </w:rPr>
        <w:t>人，整体表现：</w:t>
      </w:r>
      <w:r>
        <w:rPr>
          <w:rFonts w:hint="eastAsia" w:ascii="楷体_GB2312" w:hAnsi="Tahoma" w:eastAsia="楷体_GB2312" w:cs="楷体_GB2312"/>
          <w:kern w:val="0"/>
          <w:sz w:val="24"/>
        </w:rPr>
        <w:t>□很好 □较好 □一般 □较差</w:t>
      </w:r>
    </w:p>
    <w:p>
      <w:pPr>
        <w:widowControl/>
        <w:spacing w:line="360" w:lineRule="auto"/>
        <w:jc w:val="left"/>
      </w:pPr>
      <w:r>
        <w:rPr>
          <w:rStyle w:val="8"/>
          <w:rFonts w:hint="eastAsia" w:ascii="楷体_GB2312" w:hAnsi="Tahoma" w:eastAsia="楷体_GB2312" w:cs="楷体_GB2312"/>
          <w:bCs w:val="0"/>
          <w:kern w:val="0"/>
          <w:sz w:val="24"/>
        </w:rPr>
        <w:t>3、贵单位招录我院毕业生的主要原因是：</w:t>
      </w:r>
    </w:p>
    <w:p>
      <w:pPr>
        <w:widowControl/>
        <w:spacing w:line="360" w:lineRule="auto"/>
        <w:jc w:val="left"/>
      </w:pPr>
      <w:r>
        <w:rPr>
          <w:rFonts w:hint="eastAsia" w:ascii="楷体_GB2312" w:hAnsi="Tahoma" w:eastAsia="楷体_GB2312" w:cs="楷体_GB2312"/>
          <w:kern w:val="0"/>
          <w:sz w:val="24"/>
        </w:rPr>
        <w:t xml:space="preserve"> □学院声誉好    □多年的合作关系    □在职校友表现好    □同行推荐</w:t>
      </w:r>
    </w:p>
    <w:p>
      <w:pPr>
        <w:widowControl/>
        <w:spacing w:line="360" w:lineRule="auto"/>
        <w:ind w:firstLine="120"/>
        <w:jc w:val="left"/>
      </w:pPr>
      <w:r>
        <w:rPr>
          <w:rFonts w:hint="eastAsia" w:ascii="楷体_GB2312" w:hAnsi="Tahoma" w:eastAsia="楷体_GB2312" w:cs="楷体_GB2312"/>
          <w:kern w:val="0"/>
          <w:sz w:val="24"/>
        </w:rPr>
        <w:t xml:space="preserve">□其它(请注明) </w:t>
      </w:r>
      <w:r>
        <w:rPr>
          <w:rFonts w:hint="eastAsia" w:ascii="楷体_GB2312" w:hAnsi="Tahoma" w:eastAsia="楷体_GB2312" w:cs="楷体_GB2312"/>
          <w:kern w:val="0"/>
          <w:sz w:val="24"/>
          <w:u w:val="single"/>
        </w:rPr>
        <w:t xml:space="preserve">                                                        </w:t>
      </w:r>
    </w:p>
    <w:p>
      <w:pPr>
        <w:widowControl/>
        <w:spacing w:line="360" w:lineRule="auto"/>
        <w:jc w:val="left"/>
      </w:pPr>
      <w:r>
        <w:rPr>
          <w:rStyle w:val="8"/>
          <w:rFonts w:hint="eastAsia" w:ascii="楷体_GB2312" w:hAnsi="Tahoma" w:eastAsia="楷体_GB2312" w:cs="楷体_GB2312"/>
          <w:bCs w:val="0"/>
          <w:kern w:val="0"/>
          <w:sz w:val="24"/>
        </w:rPr>
        <w:t>4、请您对我院毕业生在综合素质各方面的表现给予评价（在相应栏打“√”）</w:t>
      </w:r>
    </w:p>
    <w:tbl>
      <w:tblPr>
        <w:tblStyle w:val="10"/>
        <w:tblW w:w="8388" w:type="dxa"/>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620"/>
        <w:gridCol w:w="1620"/>
        <w:gridCol w:w="1548"/>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160" w:type="dxa"/>
            <w:tcBorders>
              <w:top w:val="single" w:color="auto" w:sz="4" w:space="0"/>
              <w:left w:val="single" w:color="auto" w:sz="4" w:space="0"/>
              <w:bottom w:val="single" w:color="auto" w:sz="4" w:space="0"/>
              <w:right w:val="single" w:color="auto" w:sz="4" w:space="0"/>
              <w:tl2br w:val="single" w:color="auto" w:sz="4" w:space="0"/>
            </w:tcBorders>
            <w:vAlign w:val="center"/>
          </w:tcPr>
          <w:p>
            <w:pPr>
              <w:widowControl/>
              <w:spacing w:line="300" w:lineRule="atLeast"/>
              <w:jc w:val="right"/>
            </w:pPr>
            <w:r>
              <w:rPr>
                <w:rFonts w:hint="eastAsia" w:ascii="楷体_GB2312" w:hAnsi="Tahoma" w:eastAsia="楷体_GB2312" w:cs="楷体_GB2312"/>
                <w:kern w:val="0"/>
                <w:sz w:val="24"/>
              </w:rPr>
              <w:t>评价标准</w:t>
            </w:r>
          </w:p>
          <w:p>
            <w:pPr>
              <w:widowControl/>
              <w:spacing w:line="300" w:lineRule="atLeast"/>
              <w:jc w:val="left"/>
            </w:pPr>
            <w:r>
              <w:rPr>
                <w:rFonts w:hint="eastAsia" w:ascii="楷体_GB2312" w:hAnsi="Tahoma" w:eastAsia="楷体_GB2312" w:cs="楷体_GB2312"/>
                <w:kern w:val="0"/>
                <w:sz w:val="24"/>
              </w:rPr>
              <w:t>评价内容</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00" w:lineRule="atLeast"/>
              <w:jc w:val="center"/>
            </w:pPr>
            <w:r>
              <w:rPr>
                <w:rFonts w:hint="eastAsia" w:ascii="楷体_GB2312" w:hAnsi="宋体" w:eastAsia="楷体_GB2312" w:cs="宋体"/>
                <w:kern w:val="0"/>
                <w:sz w:val="24"/>
              </w:rPr>
              <w:t>很好</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00" w:lineRule="atLeast"/>
              <w:jc w:val="center"/>
            </w:pPr>
            <w:r>
              <w:rPr>
                <w:rFonts w:hint="eastAsia" w:ascii="楷体_GB2312" w:hAnsi="宋体" w:eastAsia="楷体_GB2312" w:cs="宋体"/>
                <w:kern w:val="0"/>
                <w:sz w:val="24"/>
              </w:rPr>
              <w:t>较好</w:t>
            </w:r>
          </w:p>
        </w:tc>
        <w:tc>
          <w:tcPr>
            <w:tcW w:w="1548"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00" w:lineRule="atLeast"/>
              <w:jc w:val="center"/>
            </w:pPr>
            <w:r>
              <w:rPr>
                <w:rFonts w:hint="eastAsia" w:ascii="楷体_GB2312" w:hAnsi="宋体" w:eastAsia="楷体_GB2312" w:cs="宋体"/>
                <w:kern w:val="0"/>
                <w:sz w:val="24"/>
              </w:rPr>
              <w:t>一般</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00" w:lineRule="atLeast"/>
              <w:jc w:val="center"/>
            </w:pPr>
            <w:r>
              <w:rPr>
                <w:rFonts w:hint="eastAsia" w:ascii="楷体_GB2312" w:hAnsi="宋体" w:eastAsia="楷体_GB2312" w:cs="宋体"/>
                <w:kern w:val="0"/>
                <w:sz w:val="24"/>
              </w:rPr>
              <w:t>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216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专业知识</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548"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216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沟通能力</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548"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216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学习能力</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548"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216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工作胜任</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548"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216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综合素质</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548"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center"/>
            </w:pPr>
            <w:r>
              <w:rPr>
                <w:rFonts w:hint="eastAsia" w:ascii="楷体_GB2312" w:hAnsi="Tahoma" w:eastAsia="楷体_GB2312" w:cs="楷体_GB2312"/>
                <w:kern w:val="0"/>
                <w:sz w:val="24"/>
              </w:rPr>
              <w:t> </w:t>
            </w:r>
          </w:p>
        </w:tc>
      </w:tr>
    </w:tbl>
    <w:p>
      <w:pPr>
        <w:widowControl/>
        <w:spacing w:line="360" w:lineRule="auto"/>
        <w:jc w:val="left"/>
        <w:rPr>
          <w:rFonts w:ascii="楷体_GB2312" w:hAnsi="Tahoma" w:eastAsia="楷体_GB2312" w:cs="楷体_GB2312"/>
          <w:kern w:val="0"/>
          <w:sz w:val="24"/>
        </w:rPr>
      </w:pPr>
    </w:p>
    <w:p>
      <w:pPr>
        <w:widowControl/>
        <w:spacing w:line="360" w:lineRule="auto"/>
        <w:jc w:val="left"/>
        <w:rPr>
          <w:rStyle w:val="8"/>
          <w:rFonts w:ascii="楷体_GB2312" w:hAnsi="Tahoma" w:eastAsia="楷体_GB2312" w:cs="楷体_GB2312"/>
          <w:bCs w:val="0"/>
          <w:kern w:val="0"/>
          <w:sz w:val="30"/>
          <w:szCs w:val="30"/>
        </w:rPr>
      </w:pPr>
      <w:r>
        <w:rPr>
          <w:rStyle w:val="8"/>
          <w:rFonts w:hint="eastAsia" w:ascii="楷体_GB2312" w:hAnsi="Tahoma" w:eastAsia="楷体_GB2312" w:cs="楷体_GB2312"/>
          <w:bCs w:val="0"/>
          <w:kern w:val="0"/>
          <w:sz w:val="30"/>
          <w:szCs w:val="30"/>
        </w:rPr>
        <w:t>附件3：</w:t>
      </w:r>
    </w:p>
    <w:p>
      <w:pPr>
        <w:ind w:firstLine="1036" w:firstLineChars="344"/>
      </w:pPr>
      <w:r>
        <w:rPr>
          <w:rFonts w:hint="eastAsia" w:ascii="仿宋_GB2312" w:eastAsia="仿宋_GB2312"/>
          <w:b/>
          <w:bCs/>
          <w:sz w:val="30"/>
          <w:szCs w:val="30"/>
        </w:rPr>
        <w:t>湖南工艺美术职业学院2017届毕业生信息统计表</w:t>
      </w:r>
    </w:p>
    <w:tbl>
      <w:tblPr>
        <w:tblStyle w:val="10"/>
        <w:tblW w:w="91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3104"/>
        <w:gridCol w:w="1165"/>
        <w:gridCol w:w="1359"/>
        <w:gridCol w:w="1164"/>
        <w:gridCol w:w="1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序号</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专业</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学历</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学制</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人数</w:t>
            </w:r>
          </w:p>
        </w:tc>
        <w:tc>
          <w:tcPr>
            <w:tcW w:w="1358"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装潢艺术设计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117</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2</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广告设计与制作</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162</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艺术设计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121</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4</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电脑艺术设计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4</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5</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湘绣设计与工艺</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49</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6</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雕塑艺术设计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27</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7</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装饰艺术设计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34</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8</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陶瓷艺术设计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54</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9</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动漫设计与制作</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106</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10</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多媒体设计与制作</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54</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11</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首饰设计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37</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12</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工业设计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70</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13</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室内设计技术</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540</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14</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环境艺术设计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96</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15</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建筑设计技术</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43</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16</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展览展示艺术设计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23</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17</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皮具设计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72</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18</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时装设计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477</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19</w:t>
            </w:r>
          </w:p>
        </w:tc>
        <w:tc>
          <w:tcPr>
            <w:tcW w:w="310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人物形象设计</w:t>
            </w:r>
          </w:p>
        </w:tc>
        <w:tc>
          <w:tcPr>
            <w:tcW w:w="1165"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专科</w:t>
            </w:r>
          </w:p>
        </w:tc>
        <w:tc>
          <w:tcPr>
            <w:tcW w:w="1359"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3年</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51</w:t>
            </w:r>
          </w:p>
        </w:tc>
        <w:tc>
          <w:tcPr>
            <w:tcW w:w="1358" w:type="dxa"/>
            <w:vAlign w:val="center"/>
          </w:tcPr>
          <w:p>
            <w:pPr>
              <w:spacing w:line="58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970"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20</w:t>
            </w:r>
          </w:p>
        </w:tc>
        <w:tc>
          <w:tcPr>
            <w:tcW w:w="5628" w:type="dxa"/>
            <w:gridSpan w:val="3"/>
            <w:vAlign w:val="center"/>
          </w:tcPr>
          <w:p>
            <w:pPr>
              <w:spacing w:line="580" w:lineRule="exact"/>
              <w:jc w:val="center"/>
              <w:rPr>
                <w:rFonts w:ascii="仿宋" w:hAnsi="仿宋" w:eastAsia="仿宋"/>
                <w:sz w:val="28"/>
                <w:szCs w:val="28"/>
              </w:rPr>
            </w:pPr>
            <w:r>
              <w:rPr>
                <w:rFonts w:hint="eastAsia" w:ascii="仿宋" w:hAnsi="仿宋" w:eastAsia="仿宋"/>
                <w:sz w:val="28"/>
                <w:szCs w:val="28"/>
              </w:rPr>
              <w:t>合计</w:t>
            </w:r>
          </w:p>
        </w:tc>
        <w:tc>
          <w:tcPr>
            <w:tcW w:w="1164" w:type="dxa"/>
            <w:vAlign w:val="center"/>
          </w:tcPr>
          <w:p>
            <w:pPr>
              <w:spacing w:line="580" w:lineRule="exact"/>
              <w:jc w:val="center"/>
              <w:rPr>
                <w:rFonts w:ascii="仿宋" w:hAnsi="仿宋" w:eastAsia="仿宋"/>
                <w:sz w:val="28"/>
                <w:szCs w:val="28"/>
              </w:rPr>
            </w:pPr>
            <w:r>
              <w:rPr>
                <w:rFonts w:hint="eastAsia" w:ascii="仿宋" w:hAnsi="仿宋" w:eastAsia="仿宋"/>
                <w:sz w:val="28"/>
                <w:szCs w:val="28"/>
              </w:rPr>
              <w:t>2137</w:t>
            </w:r>
          </w:p>
        </w:tc>
        <w:tc>
          <w:tcPr>
            <w:tcW w:w="1358" w:type="dxa"/>
            <w:vAlign w:val="center"/>
          </w:tcPr>
          <w:p>
            <w:pPr>
              <w:spacing w:line="580" w:lineRule="exact"/>
              <w:jc w:val="center"/>
              <w:rPr>
                <w:rFonts w:ascii="仿宋" w:hAnsi="仿宋" w:eastAsia="仿宋"/>
                <w:sz w:val="28"/>
                <w:szCs w:val="28"/>
              </w:rPr>
            </w:pPr>
          </w:p>
        </w:tc>
      </w:tr>
    </w:tbl>
    <w:p/>
    <w:p>
      <w:pPr>
        <w:sectPr>
          <w:pgSz w:w="11906" w:h="16838"/>
          <w:pgMar w:top="1440" w:right="1800" w:bottom="1440" w:left="1800" w:header="851" w:footer="992" w:gutter="0"/>
          <w:cols w:space="425" w:num="1"/>
          <w:docGrid w:type="lines" w:linePitch="312" w:charSpace="0"/>
        </w:sectPr>
      </w:pPr>
    </w:p>
    <w:p>
      <w:pPr>
        <w:widowControl/>
        <w:spacing w:line="360" w:lineRule="auto"/>
        <w:jc w:val="left"/>
        <w:rPr>
          <w:rFonts w:ascii="楷体_GB2312" w:hAnsi="宋体" w:eastAsia="楷体_GB2312" w:cs="宋体"/>
          <w:b/>
          <w:w w:val="90"/>
          <w:kern w:val="0"/>
          <w:sz w:val="32"/>
          <w:szCs w:val="32"/>
        </w:rPr>
      </w:pPr>
      <w:r>
        <w:rPr>
          <w:rStyle w:val="8"/>
          <w:rFonts w:hint="eastAsia" w:ascii="楷体_GB2312" w:hAnsi="Tahoma" w:eastAsia="楷体_GB2312" w:cs="楷体_GB2312"/>
          <w:bCs w:val="0"/>
          <w:kern w:val="0"/>
          <w:sz w:val="30"/>
          <w:szCs w:val="30"/>
        </w:rPr>
        <w:t>附件4：</w:t>
      </w:r>
    </w:p>
    <w:p>
      <w:pPr>
        <w:widowControl/>
        <w:spacing w:line="360" w:lineRule="auto"/>
        <w:rPr>
          <w:rFonts w:ascii="楷体_GB2312" w:hAnsi="宋体" w:eastAsia="楷体_GB2312" w:cs="宋体"/>
          <w:b/>
          <w:w w:val="90"/>
          <w:kern w:val="0"/>
          <w:sz w:val="32"/>
          <w:szCs w:val="32"/>
        </w:rPr>
      </w:pPr>
      <w:r>
        <w:rPr>
          <w:rFonts w:hint="eastAsia" w:ascii="楷体_GB2312" w:hAnsi="宋体" w:eastAsia="楷体_GB2312" w:cs="宋体"/>
          <w:b/>
          <w:w w:val="90"/>
          <w:kern w:val="0"/>
          <w:sz w:val="32"/>
          <w:szCs w:val="32"/>
        </w:rPr>
        <w:t>湖南工艺美术职业学院二〇一七届毕业生大型校园供需见面会</w:t>
      </w:r>
    </w:p>
    <w:p>
      <w:pPr>
        <w:widowControl/>
        <w:spacing w:line="360" w:lineRule="auto"/>
        <w:jc w:val="distribute"/>
        <w:rPr>
          <w:rFonts w:ascii="楷体_GB2312" w:hAnsi="宋体" w:eastAsia="楷体_GB2312" w:cs="宋体"/>
          <w:w w:val="90"/>
          <w:kern w:val="0"/>
          <w:sz w:val="300"/>
          <w:szCs w:val="300"/>
        </w:rPr>
      </w:pPr>
      <w:r>
        <w:rPr>
          <w:rFonts w:hint="eastAsia" w:ascii="楷体_GB2312" w:hAnsi="宋体" w:eastAsia="楷体_GB2312" w:cs="宋体"/>
          <w:w w:val="90"/>
          <w:kern w:val="0"/>
          <w:sz w:val="300"/>
          <w:szCs w:val="300"/>
        </w:rPr>
        <w:t>校园通行证</w:t>
      </w:r>
    </w:p>
    <w:p>
      <w:pPr>
        <w:widowControl/>
        <w:spacing w:line="360" w:lineRule="auto"/>
        <w:ind w:firstLine="8088" w:firstLineChars="2777"/>
        <w:rPr>
          <w:rFonts w:ascii="楷体_GB2312" w:hAnsi="宋体" w:eastAsia="楷体_GB2312" w:cs="宋体"/>
          <w:b/>
          <w:w w:val="90"/>
          <w:kern w:val="0"/>
          <w:sz w:val="200"/>
          <w:szCs w:val="200"/>
        </w:rPr>
      </w:pPr>
      <w:r>
        <w:rPr>
          <w:rFonts w:hint="eastAsia" w:ascii="楷体_GB2312" w:hAnsi="宋体" w:eastAsia="楷体_GB2312" w:cs="宋体"/>
          <w:b/>
          <w:w w:val="90"/>
          <w:kern w:val="0"/>
          <w:sz w:val="32"/>
          <w:szCs w:val="32"/>
        </w:rPr>
        <w:t>有效期2016年12月1</w:t>
      </w:r>
      <w:r>
        <w:rPr>
          <w:rFonts w:hint="eastAsia" w:ascii="楷体_GB2312" w:hAnsi="宋体" w:eastAsia="楷体_GB2312" w:cs="宋体"/>
          <w:b/>
          <w:w w:val="90"/>
          <w:kern w:val="0"/>
          <w:sz w:val="32"/>
          <w:szCs w:val="32"/>
          <w:lang w:val="en-US" w:eastAsia="zh-CN"/>
        </w:rPr>
        <w:t>2</w:t>
      </w:r>
      <w:r>
        <w:rPr>
          <w:rFonts w:hint="eastAsia" w:ascii="楷体_GB2312" w:hAnsi="宋体" w:eastAsia="楷体_GB2312" w:cs="宋体"/>
          <w:b/>
          <w:w w:val="90"/>
          <w:kern w:val="0"/>
          <w:sz w:val="32"/>
          <w:szCs w:val="32"/>
        </w:rPr>
        <w:t>日-2016年12月</w:t>
      </w:r>
      <w:r>
        <w:rPr>
          <w:rFonts w:hint="eastAsia" w:ascii="楷体_GB2312" w:hAnsi="宋体" w:eastAsia="楷体_GB2312" w:cs="宋体"/>
          <w:b/>
          <w:w w:val="90"/>
          <w:kern w:val="0"/>
          <w:sz w:val="32"/>
          <w:szCs w:val="32"/>
          <w:lang w:val="en-US" w:eastAsia="zh-CN"/>
        </w:rPr>
        <w:t>16</w:t>
      </w:r>
      <w:r>
        <w:rPr>
          <w:rFonts w:hint="eastAsia" w:ascii="楷体_GB2312" w:hAnsi="宋体" w:eastAsia="楷体_GB2312" w:cs="宋体"/>
          <w:b/>
          <w:w w:val="90"/>
          <w:kern w:val="0"/>
          <w:sz w:val="32"/>
          <w:szCs w:val="32"/>
        </w:rPr>
        <w:t>日</w:t>
      </w:r>
    </w:p>
    <w:p>
      <w:pPr>
        <w:widowControl/>
        <w:spacing w:line="360" w:lineRule="auto"/>
        <w:rPr>
          <w:rFonts w:ascii="楷体_GB2312" w:hAnsi="宋体" w:eastAsia="楷体_GB2312" w:cs="宋体"/>
          <w:w w:val="90"/>
          <w:kern w:val="0"/>
          <w:sz w:val="24"/>
        </w:rPr>
      </w:pPr>
    </w:p>
    <w:p>
      <w:pPr>
        <w:widowControl/>
        <w:spacing w:line="360" w:lineRule="auto"/>
        <w:jc w:val="right"/>
        <w:rPr>
          <w:rFonts w:ascii="楷体_GB2312" w:hAnsi="宋体" w:eastAsia="楷体_GB2312" w:cs="宋体"/>
          <w:w w:val="90"/>
          <w:kern w:val="0"/>
          <w:sz w:val="32"/>
          <w:szCs w:val="32"/>
        </w:rPr>
      </w:pPr>
      <w:r>
        <w:rPr>
          <w:rFonts w:hint="eastAsia" w:ascii="楷体_GB2312" w:hAnsi="宋体" w:eastAsia="楷体_GB2312" w:cs="宋体"/>
          <w:w w:val="90"/>
          <w:kern w:val="0"/>
          <w:sz w:val="32"/>
          <w:szCs w:val="32"/>
        </w:rPr>
        <w:t>湖南工艺美术职业学院保卫处、双创学院</w:t>
      </w:r>
    </w:p>
    <w:p>
      <w:pPr>
        <w:widowControl/>
        <w:spacing w:line="360" w:lineRule="auto"/>
        <w:ind w:right="576" w:firstLine="11250" w:firstLineChars="3913"/>
        <w:rPr>
          <w:rFonts w:ascii="楷体_GB2312" w:hAnsi="宋体" w:eastAsia="楷体_GB2312" w:cs="宋体"/>
          <w:w w:val="90"/>
          <w:kern w:val="0"/>
          <w:sz w:val="32"/>
          <w:szCs w:val="32"/>
        </w:rPr>
      </w:pPr>
      <w:r>
        <w:rPr>
          <w:rFonts w:hint="eastAsia" w:ascii="楷体_GB2312" w:hAnsi="宋体" w:eastAsia="楷体_GB2312" w:cs="宋体"/>
          <w:w w:val="90"/>
          <w:kern w:val="0"/>
          <w:sz w:val="32"/>
          <w:szCs w:val="32"/>
        </w:rPr>
        <w:t>2016年12月</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10" w:usb3="00000000" w:csb0="0004009F" w:csb1="00000000"/>
  </w:font>
  <w:font w:name="Calibri Light">
    <w:panose1 w:val="020F0302020204030204"/>
    <w:charset w:val="00"/>
    <w:family w:val="auto"/>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 w:name="Helvetica Neu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931DE"/>
    <w:multiLevelType w:val="singleLevel"/>
    <w:tmpl w:val="566931DE"/>
    <w:lvl w:ilvl="0" w:tentative="0">
      <w:start w:val="3"/>
      <w:numFmt w:val="decimal"/>
      <w:suff w:val="nothing"/>
      <w:lvlText w:val="%1、"/>
      <w:lvlJc w:val="left"/>
    </w:lvl>
  </w:abstractNum>
  <w:abstractNum w:abstractNumId="1">
    <w:nsid w:val="56693796"/>
    <w:multiLevelType w:val="singleLevel"/>
    <w:tmpl w:val="56693796"/>
    <w:lvl w:ilvl="0" w:tentative="0">
      <w:start w:val="2"/>
      <w:numFmt w:val="decimal"/>
      <w:suff w:val="nothing"/>
      <w:lvlText w:val="%1、"/>
      <w:lvlJc w:val="left"/>
    </w:lvl>
  </w:abstractNum>
  <w:abstractNum w:abstractNumId="2">
    <w:nsid w:val="56694B15"/>
    <w:multiLevelType w:val="singleLevel"/>
    <w:tmpl w:val="56694B15"/>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3E5B3C"/>
    <w:rsid w:val="0067185F"/>
    <w:rsid w:val="00B45E6C"/>
    <w:rsid w:val="00CF44E4"/>
    <w:rsid w:val="1125450F"/>
    <w:rsid w:val="2F3E5B3C"/>
    <w:rsid w:val="321A06A8"/>
    <w:rsid w:val="40281D01"/>
    <w:rsid w:val="4A3A24B4"/>
    <w:rsid w:val="5AB645B0"/>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Document Map"/>
    <w:basedOn w:val="1"/>
    <w:link w:val="11"/>
    <w:qFormat/>
    <w:uiPriority w:val="0"/>
    <w:rPr>
      <w:rFonts w:ascii="宋体" w:eastAsia="宋体"/>
      <w:sz w:val="18"/>
      <w:szCs w:val="18"/>
    </w:rPr>
  </w:style>
  <w:style w:type="paragraph" w:styleId="3">
    <w:name w:val="Balloon Text"/>
    <w:basedOn w:val="1"/>
    <w:link w:val="14"/>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bCs/>
    </w:rPr>
  </w:style>
  <w:style w:type="character" w:styleId="9">
    <w:name w:val="Hyperlink"/>
    <w:qFormat/>
    <w:uiPriority w:val="0"/>
    <w:rPr>
      <w:rFonts w:hint="default" w:ascii="Tahoma" w:hAnsi="Tahoma" w:cs="Tahoma"/>
      <w:color w:val="0088EE"/>
      <w:u w:val="none"/>
    </w:rPr>
  </w:style>
  <w:style w:type="character" w:customStyle="1" w:styleId="11">
    <w:name w:val="文档结构图 Char"/>
    <w:basedOn w:val="7"/>
    <w:link w:val="2"/>
    <w:qFormat/>
    <w:uiPriority w:val="0"/>
    <w:rPr>
      <w:rFonts w:ascii="宋体" w:hAnsiTheme="minorHAnsi" w:cstheme="minorBidi"/>
      <w:kern w:val="2"/>
      <w:sz w:val="18"/>
      <w:szCs w:val="18"/>
    </w:rPr>
  </w:style>
  <w:style w:type="character" w:customStyle="1" w:styleId="12">
    <w:name w:val="页眉 Char"/>
    <w:basedOn w:val="7"/>
    <w:link w:val="5"/>
    <w:qFormat/>
    <w:uiPriority w:val="0"/>
    <w:rPr>
      <w:rFonts w:asciiTheme="minorHAnsi" w:hAnsiTheme="minorHAnsi" w:eastAsiaTheme="minorEastAsia" w:cstheme="minorBidi"/>
      <w:kern w:val="2"/>
      <w:sz w:val="18"/>
      <w:szCs w:val="18"/>
    </w:rPr>
  </w:style>
  <w:style w:type="character" w:customStyle="1" w:styleId="13">
    <w:name w:val="页脚 Char"/>
    <w:basedOn w:val="7"/>
    <w:link w:val="4"/>
    <w:qFormat/>
    <w:uiPriority w:val="0"/>
    <w:rPr>
      <w:rFonts w:asciiTheme="minorHAnsi" w:hAnsiTheme="minorHAnsi" w:eastAsiaTheme="minorEastAsia" w:cstheme="minorBidi"/>
      <w:kern w:val="2"/>
      <w:sz w:val="18"/>
      <w:szCs w:val="18"/>
    </w:rPr>
  </w:style>
  <w:style w:type="character" w:customStyle="1" w:styleId="14">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553</Words>
  <Characters>3153</Characters>
  <Lines>26</Lines>
  <Paragraphs>7</Paragraphs>
  <ScaleCrop>false</ScaleCrop>
  <LinksUpToDate>false</LinksUpToDate>
  <CharactersWithSpaces>3699</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2016-09-12T01:11:00Z</dcterms:created>
  <dc:creator>PC</dc:creator>
  <cp:lastModifiedBy>PC</cp:lastModifiedBy>
  <dcterms:modified xsi:type="dcterms:W3CDTF">2016-11-07T11:03:30Z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